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16D37" w14:textId="77777777" w:rsidR="00021132" w:rsidRPr="00DC5D38" w:rsidRDefault="00021132" w:rsidP="00021132"/>
    <w:p w14:paraId="2C27C1E8" w14:textId="3D0E4438" w:rsidR="00021132" w:rsidRPr="00DC5D38" w:rsidRDefault="0027316F" w:rsidP="00AC4CBA">
      <w:pPr>
        <w:jc w:val="center"/>
      </w:pPr>
      <w:r>
        <w:rPr>
          <w:noProof/>
          <w:lang w:eastAsia="fr-FR"/>
        </w:rPr>
        <w:pict w14:anchorId="0B252C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75pt;height:86.25pt">
            <v:imagedata r:id="rId8" o:title="LOGO_MUSEES_ORANGERIE+ORSAY_NORMAL(H+25MM)_NOIR"/>
          </v:shape>
        </w:pict>
      </w:r>
    </w:p>
    <w:p w14:paraId="0C469C7A" w14:textId="77777777" w:rsidR="00021132" w:rsidRPr="00DC5D38" w:rsidRDefault="00021132" w:rsidP="00021132">
      <w:r w:rsidRPr="00DC5D38">
        <w:br w:type="textWrapping" w:clear="all"/>
      </w:r>
    </w:p>
    <w:p w14:paraId="0BEDBAD5" w14:textId="77777777" w:rsidR="00021132" w:rsidRPr="00DC5D38" w:rsidRDefault="00021132" w:rsidP="00021132"/>
    <w:p w14:paraId="3A252DEF" w14:textId="7E6EDABC" w:rsidR="00021132" w:rsidRPr="00DC5D38" w:rsidRDefault="00021132" w:rsidP="00021132">
      <w:pPr>
        <w:keepNext/>
        <w:spacing w:after="200" w:line="276" w:lineRule="auto"/>
        <w:ind w:left="284" w:right="283"/>
        <w:contextualSpacing/>
        <w:jc w:val="center"/>
        <w:outlineLvl w:val="0"/>
        <w:rPr>
          <w:rFonts w:eastAsia="Lucida Sans Unicode" w:cs="Arial"/>
          <w:b/>
          <w:kern w:val="1"/>
        </w:rPr>
      </w:pPr>
      <w:bookmarkStart w:id="0" w:name="_Toc194314020"/>
      <w:bookmarkStart w:id="1" w:name="_Toc194314722"/>
      <w:bookmarkStart w:id="2" w:name="_Toc194315377"/>
      <w:bookmarkStart w:id="3" w:name="_Toc194498047"/>
      <w:bookmarkStart w:id="4" w:name="_Toc198731817"/>
      <w:bookmarkStart w:id="5" w:name="_Toc198732267"/>
      <w:bookmarkStart w:id="6" w:name="_Toc199263131"/>
      <w:bookmarkStart w:id="7" w:name="_Toc199322208"/>
      <w:r w:rsidRPr="00DC5D38">
        <w:rPr>
          <w:rFonts w:eastAsia="Lucida Sans Unicode" w:cs="Arial"/>
          <w:b/>
          <w:kern w:val="1"/>
        </w:rPr>
        <w:t>ETABLISSEMENT PUBLIC DU MUSEE D’ORSAY ET DU MUSEE DE L’ORANGERIE</w:t>
      </w:r>
      <w:bookmarkEnd w:id="0"/>
      <w:bookmarkEnd w:id="1"/>
      <w:bookmarkEnd w:id="2"/>
      <w:bookmarkEnd w:id="3"/>
      <w:bookmarkEnd w:id="4"/>
      <w:bookmarkEnd w:id="5"/>
      <w:bookmarkEnd w:id="6"/>
      <w:bookmarkEnd w:id="7"/>
      <w:r w:rsidR="00105F0F">
        <w:rPr>
          <w:rFonts w:eastAsia="Lucida Sans Unicode" w:cs="Arial"/>
          <w:b/>
          <w:kern w:val="1"/>
        </w:rPr>
        <w:t xml:space="preserve"> –VALERY GISCARD D’ESTAING</w:t>
      </w:r>
    </w:p>
    <w:p w14:paraId="3F5FF846" w14:textId="77777777" w:rsidR="00021132" w:rsidRPr="00DC5D38" w:rsidRDefault="00021132" w:rsidP="00021132">
      <w:pPr>
        <w:spacing w:after="200" w:line="276" w:lineRule="auto"/>
        <w:ind w:left="284" w:right="283"/>
        <w:contextualSpacing/>
        <w:jc w:val="center"/>
        <w:rPr>
          <w:rFonts w:eastAsia="Lucida Sans Unicode" w:cs="Arial"/>
          <w:b/>
          <w:kern w:val="1"/>
          <w:szCs w:val="20"/>
        </w:rPr>
      </w:pPr>
      <w:r w:rsidRPr="00DC5D38">
        <w:rPr>
          <w:rFonts w:eastAsia="Lucida Sans Unicode" w:cs="Arial"/>
          <w:b/>
          <w:kern w:val="1"/>
          <w:szCs w:val="20"/>
        </w:rPr>
        <w:t>Direction administrative et financière</w:t>
      </w:r>
    </w:p>
    <w:p w14:paraId="5FC47616" w14:textId="77777777" w:rsidR="00021132" w:rsidRPr="00DC5D38" w:rsidRDefault="00021132" w:rsidP="00021132">
      <w:pPr>
        <w:spacing w:after="200" w:line="276" w:lineRule="auto"/>
        <w:ind w:left="284" w:right="283"/>
        <w:contextualSpacing/>
        <w:jc w:val="center"/>
        <w:rPr>
          <w:rFonts w:eastAsia="Lucida Sans Unicode" w:cs="Arial"/>
          <w:b/>
          <w:kern w:val="1"/>
          <w:szCs w:val="20"/>
        </w:rPr>
      </w:pPr>
      <w:r w:rsidRPr="00DC5D38">
        <w:rPr>
          <w:rFonts w:eastAsia="Lucida Sans Unicode" w:cs="Arial"/>
          <w:b/>
          <w:kern w:val="1"/>
          <w:szCs w:val="20"/>
        </w:rPr>
        <w:t>Service des affaires juridiques et des marchés publics</w:t>
      </w:r>
    </w:p>
    <w:p w14:paraId="0EF30FF9" w14:textId="146AD07D" w:rsidR="00021132" w:rsidRPr="00DC5D38" w:rsidRDefault="00105F0F" w:rsidP="00021132">
      <w:pPr>
        <w:spacing w:after="200" w:line="276" w:lineRule="auto"/>
        <w:ind w:left="284" w:right="283"/>
        <w:contextualSpacing/>
        <w:jc w:val="center"/>
        <w:rPr>
          <w:rFonts w:eastAsia="Lucida Sans Unicode" w:cs="Arial"/>
          <w:kern w:val="1"/>
          <w:szCs w:val="20"/>
        </w:rPr>
      </w:pPr>
      <w:r>
        <w:rPr>
          <w:rFonts w:eastAsia="Lucida Sans Unicode" w:cs="Arial"/>
          <w:kern w:val="1"/>
          <w:szCs w:val="20"/>
        </w:rPr>
        <w:t>Esplanade Valery Giscard d’Estaing</w:t>
      </w:r>
      <w:r w:rsidR="00021132" w:rsidRPr="00DC5D38">
        <w:rPr>
          <w:rFonts w:eastAsia="Lucida Sans Unicode" w:cs="Arial"/>
          <w:kern w:val="1"/>
          <w:szCs w:val="20"/>
        </w:rPr>
        <w:t xml:space="preserve"> 75343 PARIS CEDEX 07</w:t>
      </w:r>
    </w:p>
    <w:p w14:paraId="2CCE901C" w14:textId="77777777" w:rsidR="00990755" w:rsidRDefault="00990755">
      <w:pPr>
        <w:pStyle w:val="Corpsdetexte"/>
      </w:pPr>
    </w:p>
    <w:p w14:paraId="0B7B5D97" w14:textId="77777777" w:rsidR="00990755" w:rsidRDefault="00990755">
      <w:pPr>
        <w:pStyle w:val="Corpsdetexte"/>
      </w:pPr>
    </w:p>
    <w:p w14:paraId="16C20E0C" w14:textId="77777777" w:rsidR="00990755" w:rsidRDefault="00990755">
      <w:pPr>
        <w:pStyle w:val="Corpsdetexte"/>
      </w:pPr>
    </w:p>
    <w:p w14:paraId="2DA1B1EF" w14:textId="77777777" w:rsidR="00990755" w:rsidRDefault="00990755">
      <w:pPr>
        <w:pStyle w:val="Corpsdetexte"/>
      </w:pPr>
    </w:p>
    <w:p w14:paraId="2F33F3EB" w14:textId="77777777" w:rsidR="00990755" w:rsidRDefault="00990755">
      <w:pPr>
        <w:pStyle w:val="Corpsdetexte"/>
      </w:pPr>
    </w:p>
    <w:p w14:paraId="77214CE5" w14:textId="77777777" w:rsidR="00990755" w:rsidRDefault="00990755">
      <w:pPr>
        <w:pStyle w:val="Corpsdetexte"/>
      </w:pPr>
    </w:p>
    <w:p w14:paraId="538FD4D1" w14:textId="77777777" w:rsidR="00990755" w:rsidRDefault="00990755">
      <w:pPr>
        <w:pStyle w:val="Corpsdetexte"/>
      </w:pPr>
    </w:p>
    <w:p w14:paraId="4FE437DB" w14:textId="77777777" w:rsidR="00990755" w:rsidRDefault="00990755">
      <w:pPr>
        <w:pStyle w:val="Corpsdetexte"/>
      </w:pPr>
    </w:p>
    <w:p w14:paraId="013FB5E9" w14:textId="77777777" w:rsidR="00990755" w:rsidRDefault="00EF43AE">
      <w:pPr>
        <w:pStyle w:val="Corpsdetexte"/>
        <w:spacing w:before="8"/>
        <w:rPr>
          <w:sz w:val="23"/>
        </w:rPr>
      </w:pPr>
      <w:r>
        <w:rPr>
          <w:noProof/>
          <w:lang w:eastAsia="fr-FR"/>
        </w:rPr>
        <mc:AlternateContent>
          <mc:Choice Requires="wps">
            <w:drawing>
              <wp:anchor distT="0" distB="0" distL="0" distR="0" simplePos="0" relativeHeight="487587840" behindDoc="1" locked="0" layoutInCell="1" allowOverlap="1" wp14:anchorId="1D865295" wp14:editId="451AE41D">
                <wp:simplePos x="0" y="0"/>
                <wp:positionH relativeFrom="page">
                  <wp:posOffset>902335</wp:posOffset>
                </wp:positionH>
                <wp:positionV relativeFrom="paragraph">
                  <wp:posOffset>201295</wp:posOffset>
                </wp:positionV>
                <wp:extent cx="5757545" cy="890270"/>
                <wp:effectExtent l="0" t="0" r="0" b="0"/>
                <wp:wrapTopAndBottom/>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7545" cy="89027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99CDF8A" w14:textId="77777777" w:rsidR="00D872E6" w:rsidRDefault="00D872E6">
                            <w:pPr>
                              <w:pStyle w:val="Corpsdetexte"/>
                              <w:spacing w:before="4"/>
                              <w:rPr>
                                <w:sz w:val="23"/>
                              </w:rPr>
                            </w:pPr>
                          </w:p>
                          <w:p w14:paraId="7C96E6F8" w14:textId="1B1DE355" w:rsidR="00223B91" w:rsidRDefault="00D872E6" w:rsidP="00223B91">
                            <w:pPr>
                              <w:pStyle w:val="En-tte"/>
                              <w:spacing w:after="160" w:line="259" w:lineRule="auto"/>
                              <w:jc w:val="center"/>
                              <w:rPr>
                                <w:rFonts w:ascii="Arial Narrow" w:hAnsi="Arial Narrow"/>
                                <w:sz w:val="28"/>
                                <w:szCs w:val="28"/>
                              </w:rPr>
                            </w:pPr>
                            <w:bookmarkStart w:id="8" w:name="_Toc194498048"/>
                            <w:bookmarkStart w:id="9" w:name="_Toc198731818"/>
                            <w:bookmarkStart w:id="10" w:name="_Toc198732268"/>
                            <w:bookmarkStart w:id="11" w:name="_Toc199263132"/>
                            <w:bookmarkStart w:id="12" w:name="_Toc199322209"/>
                            <w:r>
                              <w:t xml:space="preserve">Accord-cadre de </w:t>
                            </w:r>
                            <w:r w:rsidR="00223B91">
                              <w:rPr>
                                <w:rFonts w:ascii="Arial Narrow" w:hAnsi="Arial Narrow"/>
                                <w:sz w:val="28"/>
                                <w:szCs w:val="28"/>
                              </w:rPr>
                              <w:t>prestations de mandataire d’achat d’espaces publicitaires</w:t>
                            </w:r>
                          </w:p>
                          <w:p w14:paraId="52388414" w14:textId="75D92021" w:rsidR="00D872E6" w:rsidRPr="00E65E68" w:rsidRDefault="00D872E6" w:rsidP="00223B91">
                            <w:pPr>
                              <w:pStyle w:val="Titre3"/>
                            </w:pPr>
                            <w:bookmarkStart w:id="13" w:name="_Toc194498049"/>
                            <w:bookmarkStart w:id="14" w:name="_Toc198731819"/>
                            <w:bookmarkStart w:id="15" w:name="_Toc198732269"/>
                            <w:bookmarkStart w:id="16" w:name="_Toc199263133"/>
                            <w:bookmarkStart w:id="17" w:name="_Toc199322210"/>
                            <w:bookmarkEnd w:id="8"/>
                            <w:bookmarkEnd w:id="9"/>
                            <w:bookmarkEnd w:id="10"/>
                            <w:bookmarkEnd w:id="11"/>
                            <w:bookmarkEnd w:id="12"/>
                            <w:r w:rsidRPr="00E65E68">
                              <w:t>N°2025-</w:t>
                            </w:r>
                            <w:bookmarkEnd w:id="13"/>
                            <w:r w:rsidRPr="00E65E68">
                              <w:t>164</w:t>
                            </w:r>
                            <w:bookmarkEnd w:id="14"/>
                            <w:bookmarkEnd w:id="15"/>
                            <w:bookmarkEnd w:id="16"/>
                            <w:bookmarkEnd w:id="17"/>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865295" id="_x0000_t202" coordsize="21600,21600" o:spt="202" path="m,l,21600r21600,l21600,xe">
                <v:stroke joinstyle="miter"/>
                <v:path gradientshapeok="t" o:connecttype="rect"/>
              </v:shapetype>
              <v:shape id="Text Box 3" o:spid="_x0000_s1026" type="#_x0000_t202" style="position:absolute;margin-left:71.05pt;margin-top:15.85pt;width:453.35pt;height:70.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" filled="f" strokeweight=".16936mm">
                <v:textbox inset="0,0,0,0">
                  <w:txbxContent>
                    <w:p w14:paraId="399CDF8A" w14:textId="77777777" w:rsidR="00D872E6" w:rsidRDefault="00D872E6">
                      <w:pPr>
                        <w:pStyle w:val="Corpsdetexte"/>
                        <w:spacing w:before="4"/>
                        <w:rPr>
                          <w:sz w:val="23"/>
                        </w:rPr>
                      </w:pPr>
                    </w:p>
                    <w:p w14:paraId="7C96E6F8" w14:textId="1B1DE355" w:rsidR="00223B91" w:rsidRDefault="00D872E6" w:rsidP="00223B91">
                      <w:pPr>
                        <w:pStyle w:val="En-tte"/>
                        <w:spacing w:after="160" w:line="259" w:lineRule="auto"/>
                        <w:jc w:val="center"/>
                        <w:rPr>
                          <w:rFonts w:ascii="Arial Narrow" w:hAnsi="Arial Narrow"/>
                          <w:sz w:val="28"/>
                          <w:szCs w:val="28"/>
                        </w:rPr>
                      </w:pPr>
                      <w:bookmarkStart w:id="18" w:name="_Toc194498048"/>
                      <w:bookmarkStart w:id="19" w:name="_Toc198731818"/>
                      <w:bookmarkStart w:id="20" w:name="_Toc198732268"/>
                      <w:bookmarkStart w:id="21" w:name="_Toc199263132"/>
                      <w:bookmarkStart w:id="22" w:name="_Toc199322209"/>
                      <w:r>
                        <w:t xml:space="preserve">Accord-cadre de </w:t>
                      </w:r>
                      <w:r w:rsidR="00223B91">
                        <w:rPr>
                          <w:rFonts w:ascii="Arial Narrow" w:hAnsi="Arial Narrow"/>
                          <w:sz w:val="28"/>
                          <w:szCs w:val="28"/>
                        </w:rPr>
                        <w:t>prestations de mandataire d’achat d’espaces publicitaires</w:t>
                      </w:r>
                    </w:p>
                    <w:p w14:paraId="52388414" w14:textId="75D92021" w:rsidR="00D872E6" w:rsidRPr="00E65E68" w:rsidRDefault="00D872E6" w:rsidP="00223B91">
                      <w:pPr>
                        <w:pStyle w:val="Titre3"/>
                      </w:pPr>
                      <w:bookmarkStart w:id="23" w:name="_Toc194498049"/>
                      <w:bookmarkStart w:id="24" w:name="_Toc198731819"/>
                      <w:bookmarkStart w:id="25" w:name="_Toc198732269"/>
                      <w:bookmarkStart w:id="26" w:name="_Toc199263133"/>
                      <w:bookmarkStart w:id="27" w:name="_Toc199322210"/>
                      <w:bookmarkEnd w:id="18"/>
                      <w:bookmarkEnd w:id="19"/>
                      <w:bookmarkEnd w:id="20"/>
                      <w:bookmarkEnd w:id="21"/>
                      <w:bookmarkEnd w:id="22"/>
                      <w:r w:rsidRPr="00E65E68">
                        <w:t>N°2025-</w:t>
                      </w:r>
                      <w:bookmarkEnd w:id="23"/>
                      <w:r w:rsidRPr="00E65E68">
                        <w:t>164</w:t>
                      </w:r>
                      <w:bookmarkEnd w:id="24"/>
                      <w:bookmarkEnd w:id="25"/>
                      <w:bookmarkEnd w:id="26"/>
                      <w:bookmarkEnd w:id="27"/>
                    </w:p>
                  </w:txbxContent>
                </v:textbox>
                <w10:wrap type="topAndBottom" anchorx="page"/>
              </v:shape>
            </w:pict>
          </mc:Fallback>
        </mc:AlternateContent>
      </w:r>
    </w:p>
    <w:p w14:paraId="04326DF6" w14:textId="77777777" w:rsidR="00990755" w:rsidRDefault="00990755">
      <w:pPr>
        <w:pStyle w:val="Corpsdetexte"/>
      </w:pPr>
    </w:p>
    <w:p w14:paraId="1DB12055" w14:textId="77777777" w:rsidR="00990755" w:rsidRDefault="00990755">
      <w:pPr>
        <w:pStyle w:val="Corpsdetexte"/>
      </w:pPr>
    </w:p>
    <w:p w14:paraId="2EC5657F" w14:textId="3DB889B6" w:rsidR="00990755" w:rsidRDefault="00021132" w:rsidP="00021132">
      <w:pPr>
        <w:pStyle w:val="Corpsdetexte"/>
        <w:jc w:val="center"/>
      </w:pPr>
      <w:r>
        <w:t>Marché public de services</w:t>
      </w:r>
    </w:p>
    <w:p w14:paraId="65D390B0" w14:textId="77777777" w:rsidR="00990755" w:rsidRDefault="00990755">
      <w:pPr>
        <w:pStyle w:val="Corpsdetexte"/>
      </w:pPr>
    </w:p>
    <w:p w14:paraId="0062A671" w14:textId="77777777" w:rsidR="00990755" w:rsidRDefault="00EF43AE">
      <w:pPr>
        <w:pStyle w:val="Corpsdetexte"/>
        <w:spacing w:before="10"/>
        <w:rPr>
          <w:sz w:val="14"/>
        </w:rPr>
      </w:pPr>
      <w:r>
        <w:rPr>
          <w:noProof/>
          <w:lang w:eastAsia="fr-FR"/>
        </w:rPr>
        <mc:AlternateContent>
          <mc:Choice Requires="wps">
            <w:drawing>
              <wp:anchor distT="0" distB="0" distL="0" distR="0" simplePos="0" relativeHeight="487588352" behindDoc="1" locked="0" layoutInCell="1" allowOverlap="1" wp14:anchorId="33ADF90A" wp14:editId="3437B991">
                <wp:simplePos x="0" y="0"/>
                <wp:positionH relativeFrom="page">
                  <wp:posOffset>878205</wp:posOffset>
                </wp:positionH>
                <wp:positionV relativeFrom="paragraph">
                  <wp:posOffset>137160</wp:posOffset>
                </wp:positionV>
                <wp:extent cx="5803265" cy="535305"/>
                <wp:effectExtent l="0" t="0" r="0" b="0"/>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265" cy="53530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4C7171" w14:textId="77777777" w:rsidR="00D872E6" w:rsidRDefault="00D872E6">
                            <w:pPr>
                              <w:pStyle w:val="Corpsdetexte"/>
                              <w:spacing w:before="6"/>
                              <w:rPr>
                                <w:sz w:val="27"/>
                              </w:rPr>
                            </w:pPr>
                          </w:p>
                          <w:p w14:paraId="25A8A7D0" w14:textId="77777777" w:rsidR="00D872E6" w:rsidRDefault="00D872E6">
                            <w:pPr>
                              <w:ind w:left="1124" w:right="1124"/>
                              <w:jc w:val="center"/>
                              <w:rPr>
                                <w:rFonts w:ascii="Arial"/>
                                <w:b/>
                              </w:rPr>
                            </w:pPr>
                            <w:r>
                              <w:rPr>
                                <w:rFonts w:ascii="Arial"/>
                                <w:b/>
                              </w:rPr>
                              <w:t>CAHIER</w:t>
                            </w:r>
                            <w:r>
                              <w:rPr>
                                <w:rFonts w:ascii="Arial"/>
                                <w:b/>
                                <w:spacing w:val="-4"/>
                              </w:rPr>
                              <w:t xml:space="preserve"> </w:t>
                            </w:r>
                            <w:r>
                              <w:rPr>
                                <w:rFonts w:ascii="Arial"/>
                                <w:b/>
                              </w:rPr>
                              <w:t>DES</w:t>
                            </w:r>
                            <w:r>
                              <w:rPr>
                                <w:rFonts w:ascii="Arial"/>
                                <w:b/>
                                <w:spacing w:val="-4"/>
                              </w:rPr>
                              <w:t xml:space="preserve"> </w:t>
                            </w:r>
                            <w:r>
                              <w:rPr>
                                <w:rFonts w:ascii="Arial"/>
                                <w:b/>
                              </w:rPr>
                              <w:t>CLAUSES</w:t>
                            </w:r>
                            <w:r>
                              <w:rPr>
                                <w:rFonts w:ascii="Arial"/>
                                <w:b/>
                                <w:spacing w:val="-4"/>
                              </w:rPr>
                              <w:t xml:space="preserve"> </w:t>
                            </w:r>
                            <w:r>
                              <w:rPr>
                                <w:rFonts w:ascii="Arial"/>
                                <w:b/>
                              </w:rPr>
                              <w:t>TECHNIQUES</w:t>
                            </w:r>
                            <w:r>
                              <w:rPr>
                                <w:rFonts w:ascii="Arial"/>
                                <w:b/>
                                <w:spacing w:val="-4"/>
                              </w:rPr>
                              <w:t xml:space="preserve"> </w:t>
                            </w:r>
                            <w:r>
                              <w:rPr>
                                <w:rFonts w:ascii="Arial"/>
                                <w:b/>
                              </w:rPr>
                              <w:t>PARTICULIERES</w:t>
                            </w:r>
                            <w:r>
                              <w:rPr>
                                <w:rFonts w:ascii="Arial"/>
                                <w:b/>
                                <w:spacing w:val="-1"/>
                              </w:rPr>
                              <w:t xml:space="preserve"> </w:t>
                            </w:r>
                            <w:r>
                              <w:rPr>
                                <w:rFonts w:ascii="Arial"/>
                                <w:b/>
                              </w:rPr>
                              <w:t>(C.C.T.P.)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DF90A" id="Text Box 2" o:spid="_x0000_s1027" type="#_x0000_t202" style="position:absolute;margin-left:69.15pt;margin-top:10.8pt;width:456.95pt;height:42.1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" filled="f" strokeweight=".16936mm">
                <v:textbox inset="0,0,0,0">
                  <w:txbxContent>
                    <w:p w14:paraId="0E4C7171" w14:textId="77777777" w:rsidR="00D872E6" w:rsidRDefault="00D872E6">
                      <w:pPr>
                        <w:pStyle w:val="Corpsdetexte"/>
                        <w:spacing w:before="6"/>
                        <w:rPr>
                          <w:sz w:val="27"/>
                        </w:rPr>
                      </w:pPr>
                    </w:p>
                    <w:p w14:paraId="25A8A7D0" w14:textId="77777777" w:rsidR="00D872E6" w:rsidRDefault="00D872E6">
                      <w:pPr>
                        <w:ind w:left="1124" w:right="1124"/>
                        <w:jc w:val="center"/>
                        <w:rPr>
                          <w:rFonts w:ascii="Arial"/>
                          <w:b/>
                        </w:rPr>
                      </w:pPr>
                      <w:r>
                        <w:rPr>
                          <w:rFonts w:ascii="Arial"/>
                          <w:b/>
                        </w:rPr>
                        <w:t>CAHIER</w:t>
                      </w:r>
                      <w:r>
                        <w:rPr>
                          <w:rFonts w:ascii="Arial"/>
                          <w:b/>
                          <w:spacing w:val="-4"/>
                        </w:rPr>
                        <w:t xml:space="preserve"> </w:t>
                      </w:r>
                      <w:r>
                        <w:rPr>
                          <w:rFonts w:ascii="Arial"/>
                          <w:b/>
                        </w:rPr>
                        <w:t>DES</w:t>
                      </w:r>
                      <w:r>
                        <w:rPr>
                          <w:rFonts w:ascii="Arial"/>
                          <w:b/>
                          <w:spacing w:val="-4"/>
                        </w:rPr>
                        <w:t xml:space="preserve"> </w:t>
                      </w:r>
                      <w:r>
                        <w:rPr>
                          <w:rFonts w:ascii="Arial"/>
                          <w:b/>
                        </w:rPr>
                        <w:t>CLAUSES</w:t>
                      </w:r>
                      <w:r>
                        <w:rPr>
                          <w:rFonts w:ascii="Arial"/>
                          <w:b/>
                          <w:spacing w:val="-4"/>
                        </w:rPr>
                        <w:t xml:space="preserve"> </w:t>
                      </w:r>
                      <w:r>
                        <w:rPr>
                          <w:rFonts w:ascii="Arial"/>
                          <w:b/>
                        </w:rPr>
                        <w:t>TECHNIQUES</w:t>
                      </w:r>
                      <w:r>
                        <w:rPr>
                          <w:rFonts w:ascii="Arial"/>
                          <w:b/>
                          <w:spacing w:val="-4"/>
                        </w:rPr>
                        <w:t xml:space="preserve"> </w:t>
                      </w:r>
                      <w:r>
                        <w:rPr>
                          <w:rFonts w:ascii="Arial"/>
                          <w:b/>
                        </w:rPr>
                        <w:t>PARTICULIERES</w:t>
                      </w:r>
                      <w:r>
                        <w:rPr>
                          <w:rFonts w:ascii="Arial"/>
                          <w:b/>
                          <w:spacing w:val="-1"/>
                        </w:rPr>
                        <w:t xml:space="preserve"> </w:t>
                      </w:r>
                      <w:r>
                        <w:rPr>
                          <w:rFonts w:ascii="Arial"/>
                          <w:b/>
                        </w:rPr>
                        <w:t>(C.C.T.P.)</w:t>
                      </w:r>
                    </w:p>
                  </w:txbxContent>
                </v:textbox>
                <w10:wrap type="topAndBottom" anchorx="page"/>
              </v:shape>
            </w:pict>
          </mc:Fallback>
        </mc:AlternateContent>
      </w:r>
    </w:p>
    <w:p w14:paraId="6397E775" w14:textId="77777777" w:rsidR="00990755" w:rsidRDefault="00990755">
      <w:pPr>
        <w:pStyle w:val="Corpsdetexte"/>
      </w:pPr>
    </w:p>
    <w:p w14:paraId="29514D3E" w14:textId="62D7DD41" w:rsidR="00990755" w:rsidRDefault="00990755">
      <w:pPr>
        <w:pStyle w:val="Corpsdetexte"/>
      </w:pPr>
    </w:p>
    <w:p w14:paraId="2F0D0097" w14:textId="77777777" w:rsidR="00990755" w:rsidRDefault="00990755">
      <w:pPr>
        <w:pStyle w:val="Corpsdetexte"/>
      </w:pPr>
    </w:p>
    <w:p w14:paraId="20DC7C1F" w14:textId="77777777" w:rsidR="00990755" w:rsidRDefault="00990755">
      <w:pPr>
        <w:pStyle w:val="Corpsdetexte"/>
      </w:pPr>
    </w:p>
    <w:p w14:paraId="45926DE1" w14:textId="77777777" w:rsidR="00990755" w:rsidRDefault="00990755">
      <w:pPr>
        <w:pStyle w:val="Corpsdetexte"/>
      </w:pPr>
    </w:p>
    <w:p w14:paraId="1D8E288F" w14:textId="77777777" w:rsidR="00990755" w:rsidRDefault="00990755">
      <w:pPr>
        <w:pStyle w:val="Corpsdetexte"/>
      </w:pPr>
    </w:p>
    <w:p w14:paraId="71B6A4ED" w14:textId="77777777" w:rsidR="00990755" w:rsidRDefault="00990755">
      <w:pPr>
        <w:pStyle w:val="Corpsdetexte"/>
      </w:pPr>
    </w:p>
    <w:p w14:paraId="2B99CCEF" w14:textId="77777777" w:rsidR="00990755" w:rsidRDefault="00990755">
      <w:pPr>
        <w:pStyle w:val="Corpsdetexte"/>
      </w:pPr>
    </w:p>
    <w:p w14:paraId="30D4B4C6" w14:textId="59E32576" w:rsidR="00990755" w:rsidRDefault="00990755">
      <w:pPr>
        <w:pStyle w:val="Corpsdetexte"/>
      </w:pPr>
    </w:p>
    <w:p w14:paraId="6B27EE69" w14:textId="77777777" w:rsidR="00990755" w:rsidRPr="00E65E68" w:rsidRDefault="00990755">
      <w:pPr>
        <w:pStyle w:val="Corpsdetexte"/>
      </w:pPr>
    </w:p>
    <w:p w14:paraId="2B0A2666" w14:textId="77777777" w:rsidR="00021132" w:rsidRPr="00E65E68" w:rsidRDefault="00021132" w:rsidP="00021132">
      <w:pPr>
        <w:pStyle w:val="Corpsdetexte"/>
        <w:pBdr>
          <w:top w:val="single" w:sz="4" w:space="1" w:color="auto"/>
          <w:left w:val="single" w:sz="4" w:space="4" w:color="auto"/>
          <w:bottom w:val="single" w:sz="4" w:space="1" w:color="auto"/>
          <w:right w:val="single" w:sz="4" w:space="4" w:color="auto"/>
        </w:pBdr>
        <w:rPr>
          <w:b/>
        </w:rPr>
      </w:pPr>
      <w:r w:rsidRPr="00E65E68">
        <w:rPr>
          <w:b/>
        </w:rPr>
        <w:t xml:space="preserve">Marché public de </w:t>
      </w:r>
      <w:sdt>
        <w:sdtPr>
          <w:rPr>
            <w:b/>
          </w:rPr>
          <w:alias w:val="Type de marché"/>
          <w:tag w:val="Type de marché"/>
          <w:id w:val="2064453223"/>
          <w:placeholder>
            <w:docPart w:val="B30C11310954432C9261EA6247B2E773"/>
          </w:placeholder>
          <w15:color w:val="00FF00"/>
          <w:comboBox>
            <w:listItem w:value="Choisissez un élément"/>
            <w:listItem w:displayText="Services" w:value="Services"/>
            <w:listItem w:displayText="Travaux" w:value="Travaux"/>
            <w:listItem w:displayText="Fournitures" w:value="Fournitures"/>
          </w:comboBox>
        </w:sdtPr>
        <w:sdtEndPr/>
        <w:sdtContent>
          <w:r w:rsidRPr="00E65E68">
            <w:rPr>
              <w:b/>
            </w:rPr>
            <w:t>Services</w:t>
          </w:r>
        </w:sdtContent>
      </w:sdt>
    </w:p>
    <w:p w14:paraId="3FB3A9D4" w14:textId="22AA0D93" w:rsidR="00021132" w:rsidRPr="00E65E68" w:rsidRDefault="00021132" w:rsidP="00021132">
      <w:pPr>
        <w:pStyle w:val="Corpsdetexte"/>
        <w:pBdr>
          <w:top w:val="single" w:sz="4" w:space="1" w:color="auto"/>
          <w:left w:val="single" w:sz="4" w:space="4" w:color="auto"/>
          <w:bottom w:val="single" w:sz="4" w:space="1" w:color="auto"/>
          <w:right w:val="single" w:sz="4" w:space="4" w:color="auto"/>
        </w:pBdr>
      </w:pPr>
      <w:r w:rsidRPr="00E65E68">
        <w:t xml:space="preserve">Procédure de passation : </w:t>
      </w:r>
      <w:sdt>
        <w:sdtPr>
          <w:alias w:val="Procédure de passation"/>
          <w:tag w:val="Procédure de passation"/>
          <w:id w:val="912511331"/>
          <w:placeholder>
            <w:docPart w:val="BAF78EE4741D4D6E9299B6BA19F26B50"/>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DF0D9F" w:rsidRPr="00E65E68">
            <w:t>- Procédure d’appel d’offres ouvert en application des dispositions de l’article L. 2124-2, du 1° de l’article R. 2124-2 et des articles R. 2161-2 à R. 2161-5 du code de la commande publique</w:t>
          </w:r>
        </w:sdtContent>
      </w:sdt>
    </w:p>
    <w:p w14:paraId="590F7447" w14:textId="58D4F327" w:rsidR="00990755" w:rsidRPr="00E65E68" w:rsidRDefault="00021132" w:rsidP="00021132">
      <w:pPr>
        <w:pStyle w:val="Corpsdetexte"/>
        <w:pBdr>
          <w:top w:val="single" w:sz="4" w:space="1" w:color="auto"/>
          <w:left w:val="single" w:sz="4" w:space="4" w:color="auto"/>
          <w:bottom w:val="single" w:sz="4" w:space="1" w:color="auto"/>
          <w:right w:val="single" w:sz="4" w:space="4" w:color="auto"/>
        </w:pBdr>
      </w:pPr>
      <w:r w:rsidRPr="00E65E68">
        <w:t xml:space="preserve">Technique d’achat : </w:t>
      </w:r>
      <w:sdt>
        <w:sdtPr>
          <w:alias w:val="Technique d'achat"/>
          <w:tag w:val="Technique d'achat"/>
          <w:id w:val="-1486618145"/>
          <w:placeholder>
            <w:docPart w:val="A4BAA76AC6DA42EAB67CB3FC9DEE5C49"/>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Pr="00E65E68" w:rsidDel="005C0546">
            <w:t xml:space="preserve">- Accord-cadre mono-attributaire donnant lieu à l’émission de bons de commande en application du 1° de l’article L. 2125-1 et des articles R. 2162-1 à R. 2162-6 et R. 2162-13 à R. 2162-14 du code de la commande publique. </w:t>
          </w:r>
        </w:sdtContent>
      </w:sdt>
    </w:p>
    <w:p w14:paraId="40ECAA79" w14:textId="77777777" w:rsidR="00990755" w:rsidRDefault="00990755">
      <w:pPr>
        <w:pStyle w:val="Corpsdetexte"/>
      </w:pPr>
    </w:p>
    <w:p w14:paraId="5254C643" w14:textId="77777777" w:rsidR="00990755" w:rsidRDefault="00990755">
      <w:pPr>
        <w:pStyle w:val="Corpsdetexte"/>
        <w:spacing w:before="9"/>
        <w:rPr>
          <w:sz w:val="29"/>
        </w:rPr>
      </w:pPr>
    </w:p>
    <w:p w14:paraId="1946DE2C" w14:textId="77777777" w:rsidR="00990755" w:rsidRDefault="009F2F0E">
      <w:pPr>
        <w:spacing w:before="56"/>
        <w:ind w:right="145"/>
        <w:jc w:val="right"/>
        <w:rPr>
          <w:rFonts w:ascii="Calibri"/>
        </w:rPr>
      </w:pPr>
      <w:r>
        <w:rPr>
          <w:rFonts w:ascii="Calibri"/>
        </w:rPr>
        <w:t>1</w:t>
      </w:r>
    </w:p>
    <w:p w14:paraId="4EC5EBB1" w14:textId="77777777" w:rsidR="00990755" w:rsidRDefault="00990755">
      <w:pPr>
        <w:jc w:val="right"/>
        <w:rPr>
          <w:rFonts w:ascii="Calibri"/>
        </w:rPr>
        <w:sectPr w:rsidR="00990755">
          <w:type w:val="continuous"/>
          <w:pgSz w:w="11900" w:h="16850"/>
          <w:pgMar w:top="1360" w:right="1260" w:bottom="280" w:left="1280" w:header="720" w:footer="720" w:gutter="0"/>
          <w:cols w:space="720"/>
        </w:sectPr>
      </w:pPr>
    </w:p>
    <w:sdt>
      <w:sdtPr>
        <w:rPr>
          <w:rFonts w:ascii="Arial MT" w:eastAsia="Arial MT" w:hAnsi="Arial MT" w:cs="Arial MT"/>
          <w:color w:val="auto"/>
          <w:sz w:val="22"/>
          <w:szCs w:val="22"/>
          <w:lang w:eastAsia="en-US"/>
        </w:rPr>
        <w:id w:val="783695102"/>
        <w:docPartObj>
          <w:docPartGallery w:val="Table of Contents"/>
          <w:docPartUnique/>
        </w:docPartObj>
      </w:sdtPr>
      <w:sdtEndPr>
        <w:rPr>
          <w:rFonts w:ascii="Arial" w:hAnsi="Arial" w:cs="Arial"/>
          <w:b/>
          <w:bCs/>
          <w:szCs w:val="20"/>
        </w:rPr>
      </w:sdtEndPr>
      <w:sdtContent>
        <w:p w14:paraId="146BDA3A" w14:textId="00CDFBDD" w:rsidR="00814E50" w:rsidRPr="00814E50" w:rsidRDefault="00814E50">
          <w:pPr>
            <w:pStyle w:val="En-ttedetabledesmatires"/>
            <w:rPr>
              <w:rFonts w:ascii="Arial" w:hAnsi="Arial" w:cs="Arial"/>
              <w:sz w:val="24"/>
              <w:szCs w:val="20"/>
            </w:rPr>
          </w:pPr>
          <w:r w:rsidRPr="00814E50">
            <w:rPr>
              <w:rFonts w:ascii="Arial" w:hAnsi="Arial" w:cs="Arial"/>
              <w:sz w:val="24"/>
              <w:szCs w:val="20"/>
            </w:rPr>
            <w:t>Table des matières</w:t>
          </w:r>
        </w:p>
        <w:p w14:paraId="0E1A272F" w14:textId="509411F0" w:rsidR="00DD428A" w:rsidRDefault="00814E50" w:rsidP="00DD428A">
          <w:pPr>
            <w:pStyle w:val="TM1"/>
            <w:tabs>
              <w:tab w:val="right" w:leader="dot" w:pos="9350"/>
            </w:tabs>
            <w:rPr>
              <w:rFonts w:asciiTheme="minorHAnsi" w:eastAsiaTheme="minorEastAsia" w:hAnsiTheme="minorHAnsi" w:cstheme="minorBidi"/>
              <w:noProof/>
              <w:sz w:val="22"/>
              <w:szCs w:val="22"/>
              <w:lang w:eastAsia="fr-FR"/>
            </w:rPr>
          </w:pPr>
          <w:r w:rsidRPr="00814E50">
            <w:rPr>
              <w:rFonts w:ascii="Arial" w:hAnsi="Arial" w:cs="Arial"/>
              <w:sz w:val="22"/>
              <w:szCs w:val="20"/>
            </w:rPr>
            <w:fldChar w:fldCharType="begin"/>
          </w:r>
          <w:r w:rsidRPr="00814E50">
            <w:rPr>
              <w:rFonts w:ascii="Arial" w:hAnsi="Arial" w:cs="Arial"/>
              <w:sz w:val="22"/>
              <w:szCs w:val="20"/>
            </w:rPr>
            <w:instrText xml:space="preserve"> TOC \o "1-3" \h \z \u </w:instrText>
          </w:r>
          <w:r w:rsidRPr="00814E50">
            <w:rPr>
              <w:rFonts w:ascii="Arial" w:hAnsi="Arial" w:cs="Arial"/>
              <w:sz w:val="22"/>
              <w:szCs w:val="20"/>
            </w:rPr>
            <w:fldChar w:fldCharType="separate"/>
          </w:r>
        </w:p>
        <w:p w14:paraId="1C5DF757" w14:textId="02D70EEB" w:rsidR="00DD428A" w:rsidRPr="00DD428A" w:rsidRDefault="00105F0F">
          <w:pPr>
            <w:pStyle w:val="TM1"/>
            <w:tabs>
              <w:tab w:val="left" w:pos="1320"/>
              <w:tab w:val="right" w:leader="dot" w:pos="9350"/>
            </w:tabs>
            <w:rPr>
              <w:rFonts w:ascii="Arial" w:eastAsiaTheme="minorEastAsia" w:hAnsi="Arial" w:cs="Arial"/>
              <w:b/>
              <w:noProof/>
              <w:sz w:val="22"/>
              <w:szCs w:val="22"/>
              <w:lang w:eastAsia="fr-FR"/>
            </w:rPr>
          </w:pPr>
          <w:hyperlink w:anchor="_Toc199322211" w:history="1">
            <w:r w:rsidR="00DD428A" w:rsidRPr="00DD428A">
              <w:rPr>
                <w:rStyle w:val="Lienhypertexte"/>
                <w:rFonts w:ascii="Arial" w:hAnsi="Arial" w:cs="Arial"/>
                <w:b/>
                <w:noProof/>
                <w:sz w:val="22"/>
                <w:szCs w:val="22"/>
              </w:rPr>
              <w:t>Article</w:t>
            </w:r>
            <w:r w:rsidR="00DD428A" w:rsidRPr="00DD428A">
              <w:rPr>
                <w:rStyle w:val="Lienhypertexte"/>
                <w:rFonts w:ascii="Arial" w:hAnsi="Arial" w:cs="Arial"/>
                <w:b/>
                <w:noProof/>
                <w:spacing w:val="-1"/>
                <w:sz w:val="22"/>
                <w:szCs w:val="22"/>
              </w:rPr>
              <w:t xml:space="preserve"> </w:t>
            </w:r>
            <w:r w:rsidR="00DD428A" w:rsidRPr="00DD428A">
              <w:rPr>
                <w:rStyle w:val="Lienhypertexte"/>
                <w:rFonts w:ascii="Arial" w:hAnsi="Arial" w:cs="Arial"/>
                <w:b/>
                <w:noProof/>
                <w:sz w:val="22"/>
                <w:szCs w:val="22"/>
              </w:rPr>
              <w:t>I.</w:t>
            </w:r>
            <w:r w:rsidR="00DD428A" w:rsidRPr="00DD428A">
              <w:rPr>
                <w:rFonts w:ascii="Arial" w:eastAsiaTheme="minorEastAsia" w:hAnsi="Arial" w:cs="Arial"/>
                <w:b/>
                <w:noProof/>
                <w:sz w:val="22"/>
                <w:szCs w:val="22"/>
                <w:lang w:eastAsia="fr-FR"/>
              </w:rPr>
              <w:tab/>
            </w:r>
            <w:r w:rsidR="00DD428A" w:rsidRPr="00DD428A">
              <w:rPr>
                <w:rStyle w:val="Lienhypertexte"/>
                <w:rFonts w:ascii="Arial" w:hAnsi="Arial" w:cs="Arial"/>
                <w:b/>
                <w:noProof/>
                <w:sz w:val="22"/>
                <w:szCs w:val="22"/>
              </w:rPr>
              <w:t>Contexte</w:t>
            </w:r>
            <w:r w:rsidR="00DD428A" w:rsidRPr="00DD428A">
              <w:rPr>
                <w:rStyle w:val="Lienhypertexte"/>
                <w:rFonts w:ascii="Arial" w:hAnsi="Arial" w:cs="Arial"/>
                <w:b/>
                <w:noProof/>
                <w:spacing w:val="-3"/>
                <w:sz w:val="22"/>
                <w:szCs w:val="22"/>
              </w:rPr>
              <w:t xml:space="preserve"> </w:t>
            </w:r>
            <w:r w:rsidR="00DD428A" w:rsidRPr="00DD428A">
              <w:rPr>
                <w:rStyle w:val="Lienhypertexte"/>
                <w:rFonts w:ascii="Arial" w:hAnsi="Arial" w:cs="Arial"/>
                <w:b/>
                <w:noProof/>
                <w:sz w:val="22"/>
                <w:szCs w:val="22"/>
              </w:rPr>
              <w:t>de</w:t>
            </w:r>
            <w:r w:rsidR="00DD428A" w:rsidRPr="00DD428A">
              <w:rPr>
                <w:rStyle w:val="Lienhypertexte"/>
                <w:rFonts w:ascii="Arial" w:hAnsi="Arial" w:cs="Arial"/>
                <w:b/>
                <w:noProof/>
                <w:spacing w:val="-4"/>
                <w:sz w:val="22"/>
                <w:szCs w:val="22"/>
              </w:rPr>
              <w:t xml:space="preserve"> </w:t>
            </w:r>
            <w:r w:rsidR="00DD428A" w:rsidRPr="00DD428A">
              <w:rPr>
                <w:rStyle w:val="Lienhypertexte"/>
                <w:rFonts w:ascii="Arial" w:hAnsi="Arial" w:cs="Arial"/>
                <w:b/>
                <w:noProof/>
                <w:sz w:val="22"/>
                <w:szCs w:val="22"/>
              </w:rPr>
              <w:t>l’accord-cadre</w:t>
            </w:r>
            <w:r w:rsidR="00DD428A" w:rsidRPr="00DD428A">
              <w:rPr>
                <w:rStyle w:val="Lienhypertexte"/>
                <w:rFonts w:ascii="Arial" w:hAnsi="Arial" w:cs="Arial"/>
                <w:b/>
                <w:noProof/>
                <w:spacing w:val="-3"/>
                <w:sz w:val="22"/>
                <w:szCs w:val="22"/>
              </w:rPr>
              <w:t xml:space="preserve"> </w:t>
            </w:r>
            <w:r w:rsidR="00DD428A" w:rsidRPr="00DD428A">
              <w:rPr>
                <w:rStyle w:val="Lienhypertexte"/>
                <w:rFonts w:ascii="Arial" w:hAnsi="Arial" w:cs="Arial"/>
                <w:b/>
                <w:noProof/>
                <w:sz w:val="22"/>
                <w:szCs w:val="22"/>
              </w:rPr>
              <w:t>du mandat d’achats d’espaces publicitaires</w:t>
            </w:r>
            <w:r w:rsidR="00DD428A" w:rsidRPr="00DD428A">
              <w:rPr>
                <w:rFonts w:ascii="Arial" w:hAnsi="Arial" w:cs="Arial"/>
                <w:b/>
                <w:noProof/>
                <w:webHidden/>
                <w:sz w:val="22"/>
                <w:szCs w:val="22"/>
              </w:rPr>
              <w:tab/>
            </w:r>
            <w:r w:rsidR="00DD428A" w:rsidRPr="00DD428A">
              <w:rPr>
                <w:rFonts w:ascii="Arial" w:hAnsi="Arial" w:cs="Arial"/>
                <w:b/>
                <w:noProof/>
                <w:webHidden/>
                <w:sz w:val="22"/>
                <w:szCs w:val="22"/>
              </w:rPr>
              <w:fldChar w:fldCharType="begin"/>
            </w:r>
            <w:r w:rsidR="00DD428A" w:rsidRPr="00DD428A">
              <w:rPr>
                <w:rFonts w:ascii="Arial" w:hAnsi="Arial" w:cs="Arial"/>
                <w:b/>
                <w:noProof/>
                <w:webHidden/>
                <w:sz w:val="22"/>
                <w:szCs w:val="22"/>
              </w:rPr>
              <w:instrText xml:space="preserve"> PAGEREF _Toc199322211 \h </w:instrText>
            </w:r>
            <w:r w:rsidR="00DD428A" w:rsidRPr="00DD428A">
              <w:rPr>
                <w:rFonts w:ascii="Arial" w:hAnsi="Arial" w:cs="Arial"/>
                <w:b/>
                <w:noProof/>
                <w:webHidden/>
                <w:sz w:val="22"/>
                <w:szCs w:val="22"/>
              </w:rPr>
            </w:r>
            <w:r w:rsidR="00DD428A" w:rsidRPr="00DD428A">
              <w:rPr>
                <w:rFonts w:ascii="Arial" w:hAnsi="Arial" w:cs="Arial"/>
                <w:b/>
                <w:noProof/>
                <w:webHidden/>
                <w:sz w:val="22"/>
                <w:szCs w:val="22"/>
              </w:rPr>
              <w:fldChar w:fldCharType="separate"/>
            </w:r>
            <w:r w:rsidR="008A6D7A">
              <w:rPr>
                <w:rFonts w:ascii="Arial" w:hAnsi="Arial" w:cs="Arial"/>
                <w:b/>
                <w:noProof/>
                <w:webHidden/>
                <w:sz w:val="22"/>
                <w:szCs w:val="22"/>
              </w:rPr>
              <w:t>3</w:t>
            </w:r>
            <w:r w:rsidR="00DD428A" w:rsidRPr="00DD428A">
              <w:rPr>
                <w:rFonts w:ascii="Arial" w:hAnsi="Arial" w:cs="Arial"/>
                <w:b/>
                <w:noProof/>
                <w:webHidden/>
                <w:sz w:val="22"/>
                <w:szCs w:val="22"/>
              </w:rPr>
              <w:fldChar w:fldCharType="end"/>
            </w:r>
          </w:hyperlink>
        </w:p>
        <w:p w14:paraId="5BE68019" w14:textId="4EC61E54" w:rsidR="00DD428A" w:rsidRPr="00DD428A" w:rsidRDefault="00105F0F">
          <w:pPr>
            <w:pStyle w:val="TM2"/>
            <w:tabs>
              <w:tab w:val="left" w:pos="1017"/>
              <w:tab w:val="right" w:leader="dot" w:pos="9350"/>
            </w:tabs>
            <w:rPr>
              <w:rFonts w:ascii="Arial" w:eastAsiaTheme="minorEastAsia" w:hAnsi="Arial" w:cs="Arial"/>
              <w:noProof/>
              <w:sz w:val="22"/>
              <w:szCs w:val="22"/>
              <w:lang w:eastAsia="fr-FR"/>
            </w:rPr>
          </w:pPr>
          <w:hyperlink w:anchor="_Toc199322212" w:history="1">
            <w:r w:rsidR="00DD428A" w:rsidRPr="00DD428A">
              <w:rPr>
                <w:rStyle w:val="Lienhypertexte"/>
                <w:rFonts w:ascii="Arial" w:hAnsi="Arial" w:cs="Arial"/>
                <w:noProof/>
                <w:sz w:val="22"/>
                <w:szCs w:val="22"/>
              </w:rPr>
              <w:t>1.1.</w:t>
            </w:r>
            <w:r w:rsidR="00DD428A" w:rsidRPr="00DD428A">
              <w:rPr>
                <w:rFonts w:ascii="Arial" w:eastAsiaTheme="minorEastAsia" w:hAnsi="Arial" w:cs="Arial"/>
                <w:noProof/>
                <w:sz w:val="22"/>
                <w:szCs w:val="22"/>
                <w:lang w:eastAsia="fr-FR"/>
              </w:rPr>
              <w:tab/>
            </w:r>
            <w:r w:rsidR="00DD428A" w:rsidRPr="00DD428A">
              <w:rPr>
                <w:rStyle w:val="Lienhypertexte"/>
                <w:rFonts w:ascii="Arial" w:hAnsi="Arial" w:cs="Arial"/>
                <w:noProof/>
                <w:sz w:val="22"/>
                <w:szCs w:val="22"/>
              </w:rPr>
              <w:t>Présentation</w:t>
            </w:r>
            <w:r w:rsidR="00DD428A" w:rsidRPr="00DD428A">
              <w:rPr>
                <w:rStyle w:val="Lienhypertexte"/>
                <w:rFonts w:ascii="Arial" w:hAnsi="Arial" w:cs="Arial"/>
                <w:noProof/>
                <w:spacing w:val="-8"/>
                <w:sz w:val="22"/>
                <w:szCs w:val="22"/>
              </w:rPr>
              <w:t xml:space="preserve"> </w:t>
            </w:r>
            <w:r w:rsidR="00DD428A" w:rsidRPr="00DD428A">
              <w:rPr>
                <w:rStyle w:val="Lienhypertexte"/>
                <w:rFonts w:ascii="Arial" w:hAnsi="Arial" w:cs="Arial"/>
                <w:noProof/>
                <w:sz w:val="22"/>
                <w:szCs w:val="22"/>
              </w:rPr>
              <w:t>de</w:t>
            </w:r>
            <w:r w:rsidR="00DD428A" w:rsidRPr="00DD428A">
              <w:rPr>
                <w:rStyle w:val="Lienhypertexte"/>
                <w:rFonts w:ascii="Arial" w:hAnsi="Arial" w:cs="Arial"/>
                <w:noProof/>
                <w:spacing w:val="-7"/>
                <w:sz w:val="22"/>
                <w:szCs w:val="22"/>
              </w:rPr>
              <w:t xml:space="preserve"> </w:t>
            </w:r>
            <w:r w:rsidR="00DD428A" w:rsidRPr="00DD428A">
              <w:rPr>
                <w:rStyle w:val="Lienhypertexte"/>
                <w:rFonts w:ascii="Arial" w:hAnsi="Arial" w:cs="Arial"/>
                <w:noProof/>
                <w:sz w:val="22"/>
                <w:szCs w:val="22"/>
              </w:rPr>
              <w:t>l’EPMO-VGE</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_Toc199322212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3</w:t>
            </w:r>
            <w:r w:rsidR="00DD428A" w:rsidRPr="00DD428A">
              <w:rPr>
                <w:rFonts w:ascii="Arial" w:hAnsi="Arial" w:cs="Arial"/>
                <w:noProof/>
                <w:webHidden/>
                <w:sz w:val="22"/>
                <w:szCs w:val="22"/>
              </w:rPr>
              <w:fldChar w:fldCharType="end"/>
            </w:r>
          </w:hyperlink>
        </w:p>
        <w:p w14:paraId="34CD2177" w14:textId="21864E7D" w:rsidR="00DD428A" w:rsidRPr="00DD428A" w:rsidRDefault="00105F0F">
          <w:pPr>
            <w:pStyle w:val="TM2"/>
            <w:tabs>
              <w:tab w:val="left" w:pos="1017"/>
              <w:tab w:val="right" w:leader="dot" w:pos="9350"/>
            </w:tabs>
            <w:rPr>
              <w:rFonts w:ascii="Arial" w:eastAsiaTheme="minorEastAsia" w:hAnsi="Arial" w:cs="Arial"/>
              <w:noProof/>
              <w:sz w:val="22"/>
              <w:szCs w:val="22"/>
              <w:lang w:eastAsia="fr-FR"/>
            </w:rPr>
          </w:pPr>
          <w:hyperlink w:anchor="_Toc199322213" w:history="1">
            <w:r w:rsidR="00DD428A" w:rsidRPr="00DD428A">
              <w:rPr>
                <w:rStyle w:val="Lienhypertexte"/>
                <w:rFonts w:ascii="Arial" w:hAnsi="Arial" w:cs="Arial"/>
                <w:noProof/>
                <w:sz w:val="22"/>
                <w:szCs w:val="22"/>
              </w:rPr>
              <w:t>1.2.</w:t>
            </w:r>
            <w:r w:rsidR="00DD428A" w:rsidRPr="00DD428A">
              <w:rPr>
                <w:rFonts w:ascii="Arial" w:eastAsiaTheme="minorEastAsia" w:hAnsi="Arial" w:cs="Arial"/>
                <w:noProof/>
                <w:sz w:val="22"/>
                <w:szCs w:val="22"/>
                <w:lang w:eastAsia="fr-FR"/>
              </w:rPr>
              <w:tab/>
            </w:r>
            <w:r w:rsidR="00DD428A" w:rsidRPr="00DD428A">
              <w:rPr>
                <w:rStyle w:val="Lienhypertexte"/>
                <w:rFonts w:ascii="Arial" w:hAnsi="Arial" w:cs="Arial"/>
                <w:noProof/>
                <w:sz w:val="22"/>
                <w:szCs w:val="22"/>
              </w:rPr>
              <w:t>Présentation de la direction de la communication (DICOM), pilote de ce marché, et de la direction du développement et des relations internationales (DEVRI)</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_Toc199322213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4</w:t>
            </w:r>
            <w:r w:rsidR="00DD428A" w:rsidRPr="00DD428A">
              <w:rPr>
                <w:rFonts w:ascii="Arial" w:hAnsi="Arial" w:cs="Arial"/>
                <w:noProof/>
                <w:webHidden/>
                <w:sz w:val="22"/>
                <w:szCs w:val="22"/>
              </w:rPr>
              <w:fldChar w:fldCharType="end"/>
            </w:r>
          </w:hyperlink>
        </w:p>
        <w:p w14:paraId="6EE9D770" w14:textId="77777777" w:rsidR="00DD428A" w:rsidRDefault="00DD428A">
          <w:pPr>
            <w:pStyle w:val="TM1"/>
            <w:tabs>
              <w:tab w:val="left" w:pos="1320"/>
              <w:tab w:val="right" w:leader="dot" w:pos="9350"/>
            </w:tabs>
            <w:rPr>
              <w:rStyle w:val="Lienhypertexte"/>
              <w:rFonts w:ascii="Arial" w:hAnsi="Arial" w:cs="Arial"/>
              <w:noProof/>
              <w:sz w:val="22"/>
              <w:szCs w:val="22"/>
            </w:rPr>
          </w:pPr>
        </w:p>
        <w:p w14:paraId="3C8998AA" w14:textId="387DE04F" w:rsidR="00DD428A" w:rsidRPr="00DD428A" w:rsidRDefault="00105F0F">
          <w:pPr>
            <w:pStyle w:val="TM1"/>
            <w:tabs>
              <w:tab w:val="left" w:pos="1320"/>
              <w:tab w:val="right" w:leader="dot" w:pos="9350"/>
            </w:tabs>
            <w:rPr>
              <w:rFonts w:ascii="Arial" w:eastAsiaTheme="minorEastAsia" w:hAnsi="Arial" w:cs="Arial"/>
              <w:b/>
              <w:noProof/>
              <w:sz w:val="22"/>
              <w:szCs w:val="22"/>
              <w:lang w:eastAsia="fr-FR"/>
            </w:rPr>
          </w:pPr>
          <w:hyperlink w:anchor="_Toc199322214" w:history="1">
            <w:r w:rsidR="00DD428A" w:rsidRPr="00DD428A">
              <w:rPr>
                <w:rStyle w:val="Lienhypertexte"/>
                <w:rFonts w:ascii="Arial" w:hAnsi="Arial" w:cs="Arial"/>
                <w:b/>
                <w:noProof/>
                <w:sz w:val="22"/>
                <w:szCs w:val="22"/>
              </w:rPr>
              <w:t>Article</w:t>
            </w:r>
            <w:r w:rsidR="00DD428A" w:rsidRPr="00DD428A">
              <w:rPr>
                <w:rStyle w:val="Lienhypertexte"/>
                <w:rFonts w:ascii="Arial" w:hAnsi="Arial" w:cs="Arial"/>
                <w:b/>
                <w:noProof/>
                <w:spacing w:val="-2"/>
                <w:sz w:val="22"/>
                <w:szCs w:val="22"/>
              </w:rPr>
              <w:t xml:space="preserve"> </w:t>
            </w:r>
            <w:r w:rsidR="00DD428A" w:rsidRPr="00DD428A">
              <w:rPr>
                <w:rStyle w:val="Lienhypertexte"/>
                <w:rFonts w:ascii="Arial" w:hAnsi="Arial" w:cs="Arial"/>
                <w:b/>
                <w:noProof/>
                <w:sz w:val="22"/>
                <w:szCs w:val="22"/>
              </w:rPr>
              <w:t>II.</w:t>
            </w:r>
            <w:r w:rsidR="00DD428A" w:rsidRPr="00DD428A">
              <w:rPr>
                <w:rFonts w:ascii="Arial" w:eastAsiaTheme="minorEastAsia" w:hAnsi="Arial" w:cs="Arial"/>
                <w:b/>
                <w:noProof/>
                <w:sz w:val="22"/>
                <w:szCs w:val="22"/>
                <w:lang w:eastAsia="fr-FR"/>
              </w:rPr>
              <w:tab/>
            </w:r>
            <w:r w:rsidR="00DD428A" w:rsidRPr="00DD428A">
              <w:rPr>
                <w:rStyle w:val="Lienhypertexte"/>
                <w:rFonts w:ascii="Arial" w:hAnsi="Arial" w:cs="Arial"/>
                <w:b/>
                <w:noProof/>
                <w:sz w:val="22"/>
                <w:szCs w:val="22"/>
              </w:rPr>
              <w:t>Conditions</w:t>
            </w:r>
            <w:r w:rsidR="00DD428A" w:rsidRPr="00DD428A">
              <w:rPr>
                <w:rStyle w:val="Lienhypertexte"/>
                <w:rFonts w:ascii="Arial" w:hAnsi="Arial" w:cs="Arial"/>
                <w:b/>
                <w:noProof/>
                <w:spacing w:val="-6"/>
                <w:sz w:val="22"/>
                <w:szCs w:val="22"/>
              </w:rPr>
              <w:t xml:space="preserve"> </w:t>
            </w:r>
            <w:r w:rsidR="00DD428A" w:rsidRPr="00DD428A">
              <w:rPr>
                <w:rStyle w:val="Lienhypertexte"/>
                <w:rFonts w:ascii="Arial" w:hAnsi="Arial" w:cs="Arial"/>
                <w:b/>
                <w:noProof/>
                <w:sz w:val="22"/>
                <w:szCs w:val="22"/>
              </w:rPr>
              <w:t>d’exécution</w:t>
            </w:r>
            <w:r w:rsidR="00DD428A" w:rsidRPr="00DD428A">
              <w:rPr>
                <w:rStyle w:val="Lienhypertexte"/>
                <w:rFonts w:ascii="Arial" w:hAnsi="Arial" w:cs="Arial"/>
                <w:b/>
                <w:noProof/>
                <w:spacing w:val="-5"/>
                <w:sz w:val="22"/>
                <w:szCs w:val="22"/>
              </w:rPr>
              <w:t xml:space="preserve"> </w:t>
            </w:r>
            <w:r w:rsidR="00DD428A" w:rsidRPr="00DD428A">
              <w:rPr>
                <w:rStyle w:val="Lienhypertexte"/>
                <w:rFonts w:ascii="Arial" w:hAnsi="Arial" w:cs="Arial"/>
                <w:b/>
                <w:noProof/>
                <w:sz w:val="22"/>
                <w:szCs w:val="22"/>
              </w:rPr>
              <w:t>de</w:t>
            </w:r>
            <w:r w:rsidR="00DD428A" w:rsidRPr="00DD428A">
              <w:rPr>
                <w:rStyle w:val="Lienhypertexte"/>
                <w:rFonts w:ascii="Arial" w:hAnsi="Arial" w:cs="Arial"/>
                <w:b/>
                <w:noProof/>
                <w:spacing w:val="-6"/>
                <w:sz w:val="22"/>
                <w:szCs w:val="22"/>
              </w:rPr>
              <w:t xml:space="preserve"> </w:t>
            </w:r>
            <w:r w:rsidR="00DD428A" w:rsidRPr="00DD428A">
              <w:rPr>
                <w:rStyle w:val="Lienhypertexte"/>
                <w:rFonts w:ascii="Arial" w:hAnsi="Arial" w:cs="Arial"/>
                <w:b/>
                <w:noProof/>
                <w:sz w:val="22"/>
                <w:szCs w:val="22"/>
              </w:rPr>
              <w:t>l’accord-cadre</w:t>
            </w:r>
            <w:r w:rsidR="00DD428A" w:rsidRPr="00DD428A">
              <w:rPr>
                <w:rFonts w:ascii="Arial" w:hAnsi="Arial" w:cs="Arial"/>
                <w:b/>
                <w:noProof/>
                <w:webHidden/>
                <w:sz w:val="22"/>
                <w:szCs w:val="22"/>
              </w:rPr>
              <w:tab/>
            </w:r>
            <w:r w:rsidR="00DD428A" w:rsidRPr="00DD428A">
              <w:rPr>
                <w:rFonts w:ascii="Arial" w:hAnsi="Arial" w:cs="Arial"/>
                <w:b/>
                <w:noProof/>
                <w:webHidden/>
                <w:sz w:val="22"/>
                <w:szCs w:val="22"/>
              </w:rPr>
              <w:fldChar w:fldCharType="begin"/>
            </w:r>
            <w:r w:rsidR="00DD428A" w:rsidRPr="00DD428A">
              <w:rPr>
                <w:rFonts w:ascii="Arial" w:hAnsi="Arial" w:cs="Arial"/>
                <w:b/>
                <w:noProof/>
                <w:webHidden/>
                <w:sz w:val="22"/>
                <w:szCs w:val="22"/>
              </w:rPr>
              <w:instrText xml:space="preserve"> PAGEREF _Toc199322214 \h </w:instrText>
            </w:r>
            <w:r w:rsidR="00DD428A" w:rsidRPr="00DD428A">
              <w:rPr>
                <w:rFonts w:ascii="Arial" w:hAnsi="Arial" w:cs="Arial"/>
                <w:b/>
                <w:noProof/>
                <w:webHidden/>
                <w:sz w:val="22"/>
                <w:szCs w:val="22"/>
              </w:rPr>
            </w:r>
            <w:r w:rsidR="00DD428A" w:rsidRPr="00DD428A">
              <w:rPr>
                <w:rFonts w:ascii="Arial" w:hAnsi="Arial" w:cs="Arial"/>
                <w:b/>
                <w:noProof/>
                <w:webHidden/>
                <w:sz w:val="22"/>
                <w:szCs w:val="22"/>
              </w:rPr>
              <w:fldChar w:fldCharType="separate"/>
            </w:r>
            <w:r w:rsidR="008A6D7A">
              <w:rPr>
                <w:rFonts w:ascii="Arial" w:hAnsi="Arial" w:cs="Arial"/>
                <w:b/>
                <w:noProof/>
                <w:webHidden/>
                <w:sz w:val="22"/>
                <w:szCs w:val="22"/>
              </w:rPr>
              <w:t>4</w:t>
            </w:r>
            <w:r w:rsidR="00DD428A" w:rsidRPr="00DD428A">
              <w:rPr>
                <w:rFonts w:ascii="Arial" w:hAnsi="Arial" w:cs="Arial"/>
                <w:b/>
                <w:noProof/>
                <w:webHidden/>
                <w:sz w:val="22"/>
                <w:szCs w:val="22"/>
              </w:rPr>
              <w:fldChar w:fldCharType="end"/>
            </w:r>
          </w:hyperlink>
        </w:p>
        <w:p w14:paraId="5186032E" w14:textId="77777777" w:rsidR="00DD428A" w:rsidRDefault="00DD428A">
          <w:pPr>
            <w:pStyle w:val="TM1"/>
            <w:tabs>
              <w:tab w:val="left" w:pos="1540"/>
              <w:tab w:val="right" w:leader="dot" w:pos="9350"/>
            </w:tabs>
            <w:rPr>
              <w:rStyle w:val="Lienhypertexte"/>
              <w:rFonts w:ascii="Arial" w:hAnsi="Arial" w:cs="Arial"/>
              <w:b/>
              <w:noProof/>
              <w:sz w:val="22"/>
              <w:szCs w:val="22"/>
            </w:rPr>
          </w:pPr>
        </w:p>
        <w:p w14:paraId="05B281B6" w14:textId="50131ACE" w:rsidR="00DD428A" w:rsidRPr="00DD428A" w:rsidRDefault="00105F0F">
          <w:pPr>
            <w:pStyle w:val="TM1"/>
            <w:tabs>
              <w:tab w:val="left" w:pos="1540"/>
              <w:tab w:val="right" w:leader="dot" w:pos="9350"/>
            </w:tabs>
            <w:rPr>
              <w:rFonts w:ascii="Arial" w:eastAsiaTheme="minorEastAsia" w:hAnsi="Arial" w:cs="Arial"/>
              <w:b/>
              <w:noProof/>
              <w:sz w:val="22"/>
              <w:szCs w:val="22"/>
              <w:lang w:eastAsia="fr-FR"/>
            </w:rPr>
          </w:pPr>
          <w:hyperlink w:anchor="_Toc199322215" w:history="1">
            <w:r w:rsidR="00DD428A" w:rsidRPr="00DD428A">
              <w:rPr>
                <w:rStyle w:val="Lienhypertexte"/>
                <w:rFonts w:ascii="Arial" w:hAnsi="Arial" w:cs="Arial"/>
                <w:b/>
                <w:noProof/>
                <w:sz w:val="22"/>
                <w:szCs w:val="22"/>
              </w:rPr>
              <w:t>Article</w:t>
            </w:r>
            <w:r w:rsidR="00DD428A" w:rsidRPr="00DD428A">
              <w:rPr>
                <w:rStyle w:val="Lienhypertexte"/>
                <w:rFonts w:ascii="Arial" w:hAnsi="Arial" w:cs="Arial"/>
                <w:b/>
                <w:noProof/>
                <w:spacing w:val="-1"/>
                <w:sz w:val="22"/>
                <w:szCs w:val="22"/>
              </w:rPr>
              <w:t xml:space="preserve"> </w:t>
            </w:r>
            <w:r w:rsidR="00DD428A" w:rsidRPr="00DD428A">
              <w:rPr>
                <w:rStyle w:val="Lienhypertexte"/>
                <w:rFonts w:ascii="Arial" w:hAnsi="Arial" w:cs="Arial"/>
                <w:b/>
                <w:noProof/>
                <w:sz w:val="22"/>
                <w:szCs w:val="22"/>
              </w:rPr>
              <w:t>III.</w:t>
            </w:r>
            <w:r w:rsidR="00DD428A" w:rsidRPr="00DD428A">
              <w:rPr>
                <w:rFonts w:ascii="Arial" w:eastAsiaTheme="minorEastAsia" w:hAnsi="Arial" w:cs="Arial"/>
                <w:b/>
                <w:noProof/>
                <w:sz w:val="22"/>
                <w:szCs w:val="22"/>
                <w:lang w:eastAsia="fr-FR"/>
              </w:rPr>
              <w:tab/>
            </w:r>
            <w:r w:rsidR="00DD428A" w:rsidRPr="00DD428A">
              <w:rPr>
                <w:rStyle w:val="Lienhypertexte"/>
                <w:rFonts w:ascii="Arial" w:hAnsi="Arial" w:cs="Arial"/>
                <w:b/>
                <w:noProof/>
                <w:sz w:val="22"/>
                <w:szCs w:val="22"/>
              </w:rPr>
              <w:t>Description générale des prestations</w:t>
            </w:r>
            <w:r w:rsidR="00DD428A" w:rsidRPr="00DD428A">
              <w:rPr>
                <w:rFonts w:ascii="Arial" w:hAnsi="Arial" w:cs="Arial"/>
                <w:b/>
                <w:noProof/>
                <w:webHidden/>
                <w:sz w:val="22"/>
                <w:szCs w:val="22"/>
              </w:rPr>
              <w:tab/>
            </w:r>
            <w:r w:rsidR="00DD428A" w:rsidRPr="00DD428A">
              <w:rPr>
                <w:rFonts w:ascii="Arial" w:hAnsi="Arial" w:cs="Arial"/>
                <w:b/>
                <w:noProof/>
                <w:webHidden/>
                <w:sz w:val="22"/>
                <w:szCs w:val="22"/>
              </w:rPr>
              <w:fldChar w:fldCharType="begin"/>
            </w:r>
            <w:r w:rsidR="00DD428A" w:rsidRPr="00DD428A">
              <w:rPr>
                <w:rFonts w:ascii="Arial" w:hAnsi="Arial" w:cs="Arial"/>
                <w:b/>
                <w:noProof/>
                <w:webHidden/>
                <w:sz w:val="22"/>
                <w:szCs w:val="22"/>
              </w:rPr>
              <w:instrText xml:space="preserve"> PAGEREF _Toc199322215 \h </w:instrText>
            </w:r>
            <w:r w:rsidR="00DD428A" w:rsidRPr="00DD428A">
              <w:rPr>
                <w:rFonts w:ascii="Arial" w:hAnsi="Arial" w:cs="Arial"/>
                <w:b/>
                <w:noProof/>
                <w:webHidden/>
                <w:sz w:val="22"/>
                <w:szCs w:val="22"/>
              </w:rPr>
            </w:r>
            <w:r w:rsidR="00DD428A" w:rsidRPr="00DD428A">
              <w:rPr>
                <w:rFonts w:ascii="Arial" w:hAnsi="Arial" w:cs="Arial"/>
                <w:b/>
                <w:noProof/>
                <w:webHidden/>
                <w:sz w:val="22"/>
                <w:szCs w:val="22"/>
              </w:rPr>
              <w:fldChar w:fldCharType="separate"/>
            </w:r>
            <w:r w:rsidR="008A6D7A">
              <w:rPr>
                <w:rFonts w:ascii="Arial" w:hAnsi="Arial" w:cs="Arial"/>
                <w:b/>
                <w:noProof/>
                <w:webHidden/>
                <w:sz w:val="22"/>
                <w:szCs w:val="22"/>
              </w:rPr>
              <w:t>5</w:t>
            </w:r>
            <w:r w:rsidR="00DD428A" w:rsidRPr="00DD428A">
              <w:rPr>
                <w:rFonts w:ascii="Arial" w:hAnsi="Arial" w:cs="Arial"/>
                <w:b/>
                <w:noProof/>
                <w:webHidden/>
                <w:sz w:val="22"/>
                <w:szCs w:val="22"/>
              </w:rPr>
              <w:fldChar w:fldCharType="end"/>
            </w:r>
          </w:hyperlink>
        </w:p>
        <w:p w14:paraId="2C26CF54" w14:textId="07F81E17" w:rsidR="00DD428A" w:rsidRPr="00DD428A" w:rsidRDefault="00105F0F">
          <w:pPr>
            <w:pStyle w:val="TM2"/>
            <w:tabs>
              <w:tab w:val="right" w:leader="dot" w:pos="9350"/>
            </w:tabs>
            <w:rPr>
              <w:rFonts w:ascii="Arial" w:eastAsiaTheme="minorEastAsia" w:hAnsi="Arial" w:cs="Arial"/>
              <w:noProof/>
              <w:sz w:val="22"/>
              <w:szCs w:val="22"/>
              <w:lang w:eastAsia="fr-FR"/>
            </w:rPr>
          </w:pPr>
          <w:hyperlink w:anchor="_Toc199322216" w:history="1">
            <w:r w:rsidR="00DD428A" w:rsidRPr="00DD428A">
              <w:rPr>
                <w:rStyle w:val="Lienhypertexte"/>
                <w:rFonts w:ascii="Arial" w:hAnsi="Arial" w:cs="Arial"/>
                <w:noProof/>
                <w:sz w:val="22"/>
                <w:szCs w:val="22"/>
              </w:rPr>
              <w:t>3.1 Les achats d’espaces publicitaires</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_Toc199322216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5</w:t>
            </w:r>
            <w:r w:rsidR="00DD428A" w:rsidRPr="00DD428A">
              <w:rPr>
                <w:rFonts w:ascii="Arial" w:hAnsi="Arial" w:cs="Arial"/>
                <w:noProof/>
                <w:webHidden/>
                <w:sz w:val="22"/>
                <w:szCs w:val="22"/>
              </w:rPr>
              <w:fldChar w:fldCharType="end"/>
            </w:r>
          </w:hyperlink>
        </w:p>
        <w:p w14:paraId="67EC836F" w14:textId="54A7163F" w:rsidR="00DD428A" w:rsidRPr="00DD428A" w:rsidRDefault="00105F0F">
          <w:pPr>
            <w:pStyle w:val="TM3"/>
            <w:tabs>
              <w:tab w:val="right" w:leader="dot" w:pos="9350"/>
            </w:tabs>
            <w:rPr>
              <w:rFonts w:ascii="Arial" w:eastAsiaTheme="minorEastAsia" w:hAnsi="Arial" w:cs="Arial"/>
              <w:noProof/>
              <w:sz w:val="22"/>
              <w:szCs w:val="22"/>
              <w:lang w:eastAsia="fr-FR"/>
            </w:rPr>
          </w:pPr>
          <w:hyperlink w:anchor="_Toc199322217" w:history="1">
            <w:r w:rsidR="00DD428A" w:rsidRPr="00DD428A">
              <w:rPr>
                <w:rStyle w:val="Lienhypertexte"/>
                <w:rFonts w:ascii="Arial" w:hAnsi="Arial" w:cs="Arial"/>
                <w:noProof/>
                <w:sz w:val="22"/>
                <w:szCs w:val="22"/>
              </w:rPr>
              <w:t>3.1.1 Description technique</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_Toc199322217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5</w:t>
            </w:r>
            <w:r w:rsidR="00DD428A" w:rsidRPr="00DD428A">
              <w:rPr>
                <w:rFonts w:ascii="Arial" w:hAnsi="Arial" w:cs="Arial"/>
                <w:noProof/>
                <w:webHidden/>
                <w:sz w:val="22"/>
                <w:szCs w:val="22"/>
              </w:rPr>
              <w:fldChar w:fldCharType="end"/>
            </w:r>
          </w:hyperlink>
        </w:p>
        <w:p w14:paraId="777B22D2" w14:textId="290D4A14" w:rsidR="00DD428A" w:rsidRPr="00DD428A" w:rsidRDefault="00105F0F">
          <w:pPr>
            <w:pStyle w:val="TM3"/>
            <w:tabs>
              <w:tab w:val="right" w:leader="dot" w:pos="9350"/>
            </w:tabs>
            <w:rPr>
              <w:rFonts w:ascii="Arial" w:eastAsiaTheme="minorEastAsia" w:hAnsi="Arial" w:cs="Arial"/>
              <w:noProof/>
              <w:sz w:val="22"/>
              <w:szCs w:val="22"/>
              <w:lang w:eastAsia="fr-FR"/>
            </w:rPr>
          </w:pPr>
          <w:hyperlink w:anchor="_Toc199322218" w:history="1">
            <w:r w:rsidR="00DD428A" w:rsidRPr="00DD428A">
              <w:rPr>
                <w:rStyle w:val="Lienhypertexte"/>
                <w:rFonts w:ascii="Arial" w:hAnsi="Arial" w:cs="Arial"/>
                <w:noProof/>
                <w:sz w:val="22"/>
                <w:szCs w:val="22"/>
              </w:rPr>
              <w:t>3.1.2 Délais de transmission des documents administratifs relatifs aux achats d’espaces</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_Toc199322218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6</w:t>
            </w:r>
            <w:r w:rsidR="00DD428A" w:rsidRPr="00DD428A">
              <w:rPr>
                <w:rFonts w:ascii="Arial" w:hAnsi="Arial" w:cs="Arial"/>
                <w:noProof/>
                <w:webHidden/>
                <w:sz w:val="22"/>
                <w:szCs w:val="22"/>
              </w:rPr>
              <w:fldChar w:fldCharType="end"/>
            </w:r>
          </w:hyperlink>
        </w:p>
        <w:p w14:paraId="49F3C8E6" w14:textId="7DDF96E9" w:rsidR="00DD428A" w:rsidRPr="00DD428A" w:rsidRDefault="00105F0F">
          <w:pPr>
            <w:pStyle w:val="TM3"/>
            <w:tabs>
              <w:tab w:val="right" w:leader="dot" w:pos="9350"/>
            </w:tabs>
            <w:rPr>
              <w:rFonts w:ascii="Arial" w:eastAsiaTheme="minorEastAsia" w:hAnsi="Arial" w:cs="Arial"/>
              <w:noProof/>
              <w:sz w:val="22"/>
              <w:szCs w:val="22"/>
              <w:lang w:eastAsia="fr-FR"/>
            </w:rPr>
          </w:pPr>
          <w:hyperlink w:anchor="_Toc199322219" w:history="1">
            <w:r w:rsidR="00DD428A" w:rsidRPr="00DD428A">
              <w:rPr>
                <w:rStyle w:val="Lienhypertexte"/>
                <w:rFonts w:ascii="Arial" w:hAnsi="Arial" w:cs="Arial"/>
                <w:noProof/>
                <w:sz w:val="22"/>
                <w:szCs w:val="22"/>
              </w:rPr>
              <w:t>3.1.3 Honoraires</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_Toc199322219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7</w:t>
            </w:r>
            <w:r w:rsidR="00DD428A" w:rsidRPr="00DD428A">
              <w:rPr>
                <w:rFonts w:ascii="Arial" w:hAnsi="Arial" w:cs="Arial"/>
                <w:noProof/>
                <w:webHidden/>
                <w:sz w:val="22"/>
                <w:szCs w:val="22"/>
              </w:rPr>
              <w:fldChar w:fldCharType="end"/>
            </w:r>
          </w:hyperlink>
        </w:p>
        <w:p w14:paraId="286F0E13" w14:textId="05AD6AF3" w:rsidR="00DD428A" w:rsidRPr="00DD428A" w:rsidRDefault="00105F0F">
          <w:pPr>
            <w:pStyle w:val="TM2"/>
            <w:tabs>
              <w:tab w:val="right" w:leader="dot" w:pos="9350"/>
            </w:tabs>
            <w:rPr>
              <w:rFonts w:ascii="Arial" w:eastAsiaTheme="minorEastAsia" w:hAnsi="Arial" w:cs="Arial"/>
              <w:noProof/>
              <w:sz w:val="22"/>
              <w:szCs w:val="22"/>
              <w:lang w:eastAsia="fr-FR"/>
            </w:rPr>
          </w:pPr>
          <w:hyperlink w:anchor="_Toc199322220" w:history="1">
            <w:r w:rsidR="00DD428A" w:rsidRPr="00DD428A">
              <w:rPr>
                <w:rStyle w:val="Lienhypertexte"/>
                <w:rFonts w:ascii="Arial" w:hAnsi="Arial" w:cs="Arial"/>
                <w:noProof/>
                <w:sz w:val="22"/>
                <w:szCs w:val="22"/>
              </w:rPr>
              <w:t>3.2 Les partenariats médias et les échanges marchandises</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_Toc199322220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7</w:t>
            </w:r>
            <w:r w:rsidR="00DD428A" w:rsidRPr="00DD428A">
              <w:rPr>
                <w:rFonts w:ascii="Arial" w:hAnsi="Arial" w:cs="Arial"/>
                <w:noProof/>
                <w:webHidden/>
                <w:sz w:val="22"/>
                <w:szCs w:val="22"/>
              </w:rPr>
              <w:fldChar w:fldCharType="end"/>
            </w:r>
          </w:hyperlink>
        </w:p>
        <w:p w14:paraId="477BC5AB" w14:textId="68EC9AF5" w:rsidR="00DD428A" w:rsidRPr="00DD428A" w:rsidRDefault="00105F0F">
          <w:pPr>
            <w:pStyle w:val="TM3"/>
            <w:tabs>
              <w:tab w:val="right" w:leader="dot" w:pos="9350"/>
            </w:tabs>
            <w:rPr>
              <w:rFonts w:ascii="Arial" w:eastAsiaTheme="minorEastAsia" w:hAnsi="Arial" w:cs="Arial"/>
              <w:noProof/>
              <w:sz w:val="22"/>
              <w:szCs w:val="22"/>
              <w:lang w:eastAsia="fr-FR"/>
            </w:rPr>
          </w:pPr>
          <w:hyperlink w:anchor="_Toc199322221" w:history="1">
            <w:r w:rsidR="00DD428A" w:rsidRPr="00DD428A">
              <w:rPr>
                <w:rStyle w:val="Lienhypertexte"/>
                <w:rFonts w:ascii="Arial" w:hAnsi="Arial" w:cs="Arial"/>
                <w:noProof/>
                <w:sz w:val="22"/>
                <w:szCs w:val="22"/>
              </w:rPr>
              <w:t>3.2.1 Description technique</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_Toc199322221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7</w:t>
            </w:r>
            <w:r w:rsidR="00DD428A" w:rsidRPr="00DD428A">
              <w:rPr>
                <w:rFonts w:ascii="Arial" w:hAnsi="Arial" w:cs="Arial"/>
                <w:noProof/>
                <w:webHidden/>
                <w:sz w:val="22"/>
                <w:szCs w:val="22"/>
              </w:rPr>
              <w:fldChar w:fldCharType="end"/>
            </w:r>
          </w:hyperlink>
        </w:p>
        <w:p w14:paraId="725B17FF" w14:textId="58018910" w:rsidR="00DD428A" w:rsidRPr="00DD428A" w:rsidRDefault="00105F0F">
          <w:pPr>
            <w:pStyle w:val="TM3"/>
            <w:tabs>
              <w:tab w:val="right" w:leader="dot" w:pos="9350"/>
            </w:tabs>
            <w:rPr>
              <w:rFonts w:ascii="Arial" w:eastAsiaTheme="minorEastAsia" w:hAnsi="Arial" w:cs="Arial"/>
              <w:noProof/>
              <w:sz w:val="22"/>
              <w:szCs w:val="22"/>
              <w:lang w:eastAsia="fr-FR"/>
            </w:rPr>
          </w:pPr>
          <w:hyperlink w:anchor="_Toc199322222" w:history="1">
            <w:r w:rsidR="00DD428A" w:rsidRPr="00DD428A">
              <w:rPr>
                <w:rStyle w:val="Lienhypertexte"/>
                <w:rFonts w:ascii="Arial" w:hAnsi="Arial" w:cs="Arial"/>
                <w:noProof/>
                <w:sz w:val="22"/>
                <w:szCs w:val="22"/>
              </w:rPr>
              <w:t>3.2.1 Délais de transmission des documents administratifs relatifs aux partenariats médias et les échanges marchandises</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_Toc199322222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7</w:t>
            </w:r>
            <w:r w:rsidR="00DD428A" w:rsidRPr="00DD428A">
              <w:rPr>
                <w:rFonts w:ascii="Arial" w:hAnsi="Arial" w:cs="Arial"/>
                <w:noProof/>
                <w:webHidden/>
                <w:sz w:val="22"/>
                <w:szCs w:val="22"/>
              </w:rPr>
              <w:fldChar w:fldCharType="end"/>
            </w:r>
          </w:hyperlink>
        </w:p>
        <w:p w14:paraId="2BB47A8A" w14:textId="4DF3FF68" w:rsidR="00DD428A" w:rsidRPr="00DD428A" w:rsidRDefault="00105F0F">
          <w:pPr>
            <w:pStyle w:val="TM3"/>
            <w:tabs>
              <w:tab w:val="right" w:leader="dot" w:pos="9350"/>
            </w:tabs>
            <w:rPr>
              <w:rFonts w:ascii="Arial" w:eastAsiaTheme="minorEastAsia" w:hAnsi="Arial" w:cs="Arial"/>
              <w:noProof/>
              <w:sz w:val="22"/>
              <w:szCs w:val="22"/>
              <w:lang w:eastAsia="fr-FR"/>
            </w:rPr>
          </w:pPr>
          <w:hyperlink w:anchor="_Toc199322223" w:history="1">
            <w:r w:rsidR="00DD428A" w:rsidRPr="00DD428A">
              <w:rPr>
                <w:rStyle w:val="Lienhypertexte"/>
                <w:rFonts w:ascii="Arial" w:hAnsi="Arial" w:cs="Arial"/>
                <w:noProof/>
                <w:sz w:val="22"/>
                <w:szCs w:val="22"/>
              </w:rPr>
              <w:t>3.2.3 Frais administratifs d’honoraires</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_Toc199322223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8</w:t>
            </w:r>
            <w:r w:rsidR="00DD428A" w:rsidRPr="00DD428A">
              <w:rPr>
                <w:rFonts w:ascii="Arial" w:hAnsi="Arial" w:cs="Arial"/>
                <w:noProof/>
                <w:webHidden/>
                <w:sz w:val="22"/>
                <w:szCs w:val="22"/>
              </w:rPr>
              <w:fldChar w:fldCharType="end"/>
            </w:r>
          </w:hyperlink>
        </w:p>
        <w:p w14:paraId="45CDBEFF" w14:textId="249A1565" w:rsidR="00DD428A" w:rsidRPr="00DD428A" w:rsidRDefault="00105F0F">
          <w:pPr>
            <w:pStyle w:val="TM2"/>
            <w:tabs>
              <w:tab w:val="right" w:leader="dot" w:pos="9350"/>
            </w:tabs>
            <w:rPr>
              <w:rFonts w:ascii="Arial" w:eastAsiaTheme="minorEastAsia" w:hAnsi="Arial" w:cs="Arial"/>
              <w:noProof/>
              <w:sz w:val="22"/>
              <w:szCs w:val="22"/>
              <w:lang w:eastAsia="fr-FR"/>
            </w:rPr>
          </w:pPr>
          <w:hyperlink w:anchor="_Toc199322224" w:history="1">
            <w:r w:rsidR="00DD428A" w:rsidRPr="00DD428A">
              <w:rPr>
                <w:rStyle w:val="Lienhypertexte"/>
                <w:rFonts w:ascii="Arial" w:hAnsi="Arial" w:cs="Arial"/>
                <w:noProof/>
                <w:sz w:val="22"/>
                <w:szCs w:val="22"/>
              </w:rPr>
              <w:t>3.3 Les prestations exceptionnelles</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_Toc199322224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8</w:t>
            </w:r>
            <w:r w:rsidR="00DD428A" w:rsidRPr="00DD428A">
              <w:rPr>
                <w:rFonts w:ascii="Arial" w:hAnsi="Arial" w:cs="Arial"/>
                <w:noProof/>
                <w:webHidden/>
                <w:sz w:val="22"/>
                <w:szCs w:val="22"/>
              </w:rPr>
              <w:fldChar w:fldCharType="end"/>
            </w:r>
          </w:hyperlink>
        </w:p>
        <w:p w14:paraId="24DC2863" w14:textId="77777777" w:rsidR="00DD428A" w:rsidRDefault="00DD428A">
          <w:pPr>
            <w:pStyle w:val="TM1"/>
            <w:tabs>
              <w:tab w:val="left" w:pos="1540"/>
              <w:tab w:val="right" w:leader="dot" w:pos="9350"/>
            </w:tabs>
            <w:rPr>
              <w:rStyle w:val="Lienhypertexte"/>
              <w:rFonts w:ascii="Arial" w:hAnsi="Arial" w:cs="Arial"/>
              <w:noProof/>
              <w:sz w:val="22"/>
              <w:szCs w:val="22"/>
            </w:rPr>
          </w:pPr>
        </w:p>
        <w:p w14:paraId="012525B1" w14:textId="46338AA6" w:rsidR="00DD428A" w:rsidRPr="00DD428A" w:rsidRDefault="00105F0F">
          <w:pPr>
            <w:pStyle w:val="TM1"/>
            <w:tabs>
              <w:tab w:val="left" w:pos="1540"/>
              <w:tab w:val="right" w:leader="dot" w:pos="9350"/>
            </w:tabs>
            <w:rPr>
              <w:rFonts w:ascii="Arial" w:eastAsiaTheme="minorEastAsia" w:hAnsi="Arial" w:cs="Arial"/>
              <w:b/>
              <w:noProof/>
              <w:sz w:val="22"/>
              <w:szCs w:val="22"/>
              <w:lang w:eastAsia="fr-FR"/>
            </w:rPr>
          </w:pPr>
          <w:hyperlink w:anchor="_Toc199322225" w:history="1">
            <w:r w:rsidR="00DD428A" w:rsidRPr="00DD428A">
              <w:rPr>
                <w:rStyle w:val="Lienhypertexte"/>
                <w:rFonts w:ascii="Arial" w:hAnsi="Arial" w:cs="Arial"/>
                <w:b/>
                <w:noProof/>
                <w:sz w:val="22"/>
                <w:szCs w:val="22"/>
              </w:rPr>
              <w:t xml:space="preserve">Article IV. </w:t>
            </w:r>
            <w:r w:rsidR="00DD428A" w:rsidRPr="00DD428A">
              <w:rPr>
                <w:rFonts w:ascii="Arial" w:eastAsiaTheme="minorEastAsia" w:hAnsi="Arial" w:cs="Arial"/>
                <w:b/>
                <w:noProof/>
                <w:sz w:val="22"/>
                <w:szCs w:val="22"/>
                <w:lang w:eastAsia="fr-FR"/>
              </w:rPr>
              <w:tab/>
            </w:r>
            <w:r w:rsidR="00DD428A" w:rsidRPr="00DD428A">
              <w:rPr>
                <w:rStyle w:val="Lienhypertexte"/>
                <w:rFonts w:ascii="Arial" w:hAnsi="Arial" w:cs="Arial"/>
                <w:b/>
                <w:noProof/>
                <w:sz w:val="22"/>
                <w:szCs w:val="22"/>
              </w:rPr>
              <w:t>Bons de commande</w:t>
            </w:r>
            <w:r w:rsidR="00DD428A" w:rsidRPr="00DD428A">
              <w:rPr>
                <w:rFonts w:ascii="Arial" w:hAnsi="Arial" w:cs="Arial"/>
                <w:b/>
                <w:noProof/>
                <w:webHidden/>
                <w:sz w:val="22"/>
                <w:szCs w:val="22"/>
              </w:rPr>
              <w:tab/>
            </w:r>
            <w:r w:rsidR="00DD428A" w:rsidRPr="00DD428A">
              <w:rPr>
                <w:rFonts w:ascii="Arial" w:hAnsi="Arial" w:cs="Arial"/>
                <w:b/>
                <w:noProof/>
                <w:webHidden/>
                <w:sz w:val="22"/>
                <w:szCs w:val="22"/>
              </w:rPr>
              <w:fldChar w:fldCharType="begin"/>
            </w:r>
            <w:r w:rsidR="00DD428A" w:rsidRPr="00DD428A">
              <w:rPr>
                <w:rFonts w:ascii="Arial" w:hAnsi="Arial" w:cs="Arial"/>
                <w:b/>
                <w:noProof/>
                <w:webHidden/>
                <w:sz w:val="22"/>
                <w:szCs w:val="22"/>
              </w:rPr>
              <w:instrText xml:space="preserve"> PAGEREF _Toc199322225 \h </w:instrText>
            </w:r>
            <w:r w:rsidR="00DD428A" w:rsidRPr="00DD428A">
              <w:rPr>
                <w:rFonts w:ascii="Arial" w:hAnsi="Arial" w:cs="Arial"/>
                <w:b/>
                <w:noProof/>
                <w:webHidden/>
                <w:sz w:val="22"/>
                <w:szCs w:val="22"/>
              </w:rPr>
            </w:r>
            <w:r w:rsidR="00DD428A" w:rsidRPr="00DD428A">
              <w:rPr>
                <w:rFonts w:ascii="Arial" w:hAnsi="Arial" w:cs="Arial"/>
                <w:b/>
                <w:noProof/>
                <w:webHidden/>
                <w:sz w:val="22"/>
                <w:szCs w:val="22"/>
              </w:rPr>
              <w:fldChar w:fldCharType="separate"/>
            </w:r>
            <w:r w:rsidR="008A6D7A">
              <w:rPr>
                <w:rFonts w:ascii="Arial" w:hAnsi="Arial" w:cs="Arial"/>
                <w:b/>
                <w:noProof/>
                <w:webHidden/>
                <w:sz w:val="22"/>
                <w:szCs w:val="22"/>
              </w:rPr>
              <w:t>9</w:t>
            </w:r>
            <w:r w:rsidR="00DD428A" w:rsidRPr="00DD428A">
              <w:rPr>
                <w:rFonts w:ascii="Arial" w:hAnsi="Arial" w:cs="Arial"/>
                <w:b/>
                <w:noProof/>
                <w:webHidden/>
                <w:sz w:val="22"/>
                <w:szCs w:val="22"/>
              </w:rPr>
              <w:fldChar w:fldCharType="end"/>
            </w:r>
          </w:hyperlink>
        </w:p>
        <w:p w14:paraId="09239DBE" w14:textId="425ADCAB" w:rsidR="00DD428A" w:rsidRPr="00DD428A" w:rsidRDefault="00105F0F">
          <w:pPr>
            <w:pStyle w:val="TM2"/>
            <w:tabs>
              <w:tab w:val="right" w:leader="dot" w:pos="9350"/>
            </w:tabs>
            <w:rPr>
              <w:rFonts w:ascii="Arial" w:eastAsiaTheme="minorEastAsia" w:hAnsi="Arial" w:cs="Arial"/>
              <w:noProof/>
              <w:sz w:val="22"/>
              <w:szCs w:val="22"/>
              <w:lang w:eastAsia="fr-FR"/>
            </w:rPr>
          </w:pPr>
          <w:hyperlink w:anchor="_Toc199322226" w:history="1">
            <w:r w:rsidR="00DD428A" w:rsidRPr="00DD428A">
              <w:rPr>
                <w:rStyle w:val="Lienhypertexte"/>
                <w:rFonts w:ascii="Arial" w:hAnsi="Arial" w:cs="Arial"/>
                <w:noProof/>
                <w:sz w:val="22"/>
                <w:szCs w:val="22"/>
              </w:rPr>
              <w:t>4.1 Les achats d’espaces publicitaires</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_Toc199322226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9</w:t>
            </w:r>
            <w:r w:rsidR="00DD428A" w:rsidRPr="00DD428A">
              <w:rPr>
                <w:rFonts w:ascii="Arial" w:hAnsi="Arial" w:cs="Arial"/>
                <w:noProof/>
                <w:webHidden/>
                <w:sz w:val="22"/>
                <w:szCs w:val="22"/>
              </w:rPr>
              <w:fldChar w:fldCharType="end"/>
            </w:r>
          </w:hyperlink>
        </w:p>
        <w:p w14:paraId="36673C78" w14:textId="003A9C2A" w:rsidR="00DD428A" w:rsidRPr="00DD428A" w:rsidRDefault="00105F0F">
          <w:pPr>
            <w:pStyle w:val="TM3"/>
            <w:tabs>
              <w:tab w:val="right" w:leader="dot" w:pos="9350"/>
            </w:tabs>
            <w:rPr>
              <w:rFonts w:ascii="Arial" w:eastAsiaTheme="minorEastAsia" w:hAnsi="Arial" w:cs="Arial"/>
              <w:noProof/>
              <w:sz w:val="22"/>
              <w:szCs w:val="22"/>
              <w:lang w:eastAsia="fr-FR"/>
            </w:rPr>
          </w:pPr>
          <w:hyperlink w:anchor="_Toc199322227" w:history="1">
            <w:r w:rsidR="00DD428A" w:rsidRPr="00DD428A">
              <w:rPr>
                <w:rStyle w:val="Lienhypertexte"/>
                <w:rFonts w:ascii="Arial" w:hAnsi="Arial" w:cs="Arial"/>
                <w:noProof/>
                <w:sz w:val="22"/>
                <w:szCs w:val="22"/>
              </w:rPr>
              <w:t xml:space="preserve">4.1.1 Bons de commande auprès des </w:t>
            </w:r>
            <w:r w:rsidR="004923EE">
              <w:rPr>
                <w:rStyle w:val="Lienhypertexte"/>
                <w:rFonts w:ascii="Arial" w:hAnsi="Arial" w:cs="Arial"/>
                <w:noProof/>
                <w:sz w:val="22"/>
                <w:szCs w:val="22"/>
              </w:rPr>
              <w:t>partenaires</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_Toc199322227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9</w:t>
            </w:r>
            <w:r w:rsidR="00DD428A" w:rsidRPr="00DD428A">
              <w:rPr>
                <w:rFonts w:ascii="Arial" w:hAnsi="Arial" w:cs="Arial"/>
                <w:noProof/>
                <w:webHidden/>
                <w:sz w:val="22"/>
                <w:szCs w:val="22"/>
              </w:rPr>
              <w:fldChar w:fldCharType="end"/>
            </w:r>
          </w:hyperlink>
        </w:p>
        <w:p w14:paraId="3187A0A6" w14:textId="6385A1BE" w:rsidR="00DD428A" w:rsidRPr="00DD428A" w:rsidRDefault="00105F0F">
          <w:pPr>
            <w:pStyle w:val="TM3"/>
            <w:tabs>
              <w:tab w:val="right" w:leader="dot" w:pos="9350"/>
            </w:tabs>
            <w:rPr>
              <w:rFonts w:ascii="Arial" w:eastAsiaTheme="minorEastAsia" w:hAnsi="Arial" w:cs="Arial"/>
              <w:noProof/>
              <w:sz w:val="22"/>
              <w:szCs w:val="22"/>
              <w:lang w:eastAsia="fr-FR"/>
            </w:rPr>
          </w:pPr>
          <w:hyperlink w:anchor="_Toc199322228" w:history="1">
            <w:r w:rsidR="00DD428A" w:rsidRPr="00DD428A">
              <w:rPr>
                <w:rStyle w:val="Lienhypertexte"/>
                <w:rFonts w:ascii="Arial" w:hAnsi="Arial" w:cs="Arial"/>
                <w:noProof/>
                <w:sz w:val="22"/>
                <w:szCs w:val="22"/>
              </w:rPr>
              <w:t>4.1.2 Bons de commande auprès du titulaire</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_Toc199322228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9</w:t>
            </w:r>
            <w:r w:rsidR="00DD428A" w:rsidRPr="00DD428A">
              <w:rPr>
                <w:rFonts w:ascii="Arial" w:hAnsi="Arial" w:cs="Arial"/>
                <w:noProof/>
                <w:webHidden/>
                <w:sz w:val="22"/>
                <w:szCs w:val="22"/>
              </w:rPr>
              <w:fldChar w:fldCharType="end"/>
            </w:r>
          </w:hyperlink>
        </w:p>
        <w:p w14:paraId="3B2AC264" w14:textId="189ACF7E" w:rsidR="00DD428A" w:rsidRPr="00DD428A" w:rsidRDefault="00105F0F">
          <w:pPr>
            <w:pStyle w:val="TM2"/>
            <w:tabs>
              <w:tab w:val="right" w:leader="dot" w:pos="9350"/>
            </w:tabs>
            <w:rPr>
              <w:rFonts w:ascii="Arial" w:eastAsiaTheme="minorEastAsia" w:hAnsi="Arial" w:cs="Arial"/>
              <w:noProof/>
              <w:sz w:val="22"/>
              <w:szCs w:val="22"/>
              <w:lang w:eastAsia="fr-FR"/>
            </w:rPr>
          </w:pPr>
          <w:hyperlink w:anchor="_Toc199322229" w:history="1">
            <w:r w:rsidR="00DD428A" w:rsidRPr="00DD428A">
              <w:rPr>
                <w:rStyle w:val="Lienhypertexte"/>
                <w:rFonts w:ascii="Arial" w:hAnsi="Arial" w:cs="Arial"/>
                <w:noProof/>
                <w:sz w:val="22"/>
                <w:szCs w:val="22"/>
              </w:rPr>
              <w:t>4.2 Les partenariats médias et les échanges marchandises</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_Toc199322229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10</w:t>
            </w:r>
            <w:r w:rsidR="00DD428A" w:rsidRPr="00DD428A">
              <w:rPr>
                <w:rFonts w:ascii="Arial" w:hAnsi="Arial" w:cs="Arial"/>
                <w:noProof/>
                <w:webHidden/>
                <w:sz w:val="22"/>
                <w:szCs w:val="22"/>
              </w:rPr>
              <w:fldChar w:fldCharType="end"/>
            </w:r>
          </w:hyperlink>
        </w:p>
        <w:p w14:paraId="7270581B" w14:textId="0616D1FE" w:rsidR="00DD428A" w:rsidRPr="00DD428A" w:rsidRDefault="00105F0F">
          <w:pPr>
            <w:pStyle w:val="TM2"/>
            <w:tabs>
              <w:tab w:val="right" w:leader="dot" w:pos="9350"/>
            </w:tabs>
            <w:rPr>
              <w:rFonts w:ascii="Arial" w:eastAsiaTheme="minorEastAsia" w:hAnsi="Arial" w:cs="Arial"/>
              <w:noProof/>
              <w:sz w:val="22"/>
              <w:szCs w:val="22"/>
              <w:lang w:eastAsia="fr-FR"/>
            </w:rPr>
          </w:pPr>
          <w:hyperlink w:anchor="_Toc199322230" w:history="1">
            <w:r w:rsidR="00DD428A" w:rsidRPr="00DD428A">
              <w:rPr>
                <w:rStyle w:val="Lienhypertexte"/>
                <w:rFonts w:ascii="Arial" w:hAnsi="Arial" w:cs="Arial"/>
                <w:noProof/>
                <w:sz w:val="22"/>
                <w:szCs w:val="22"/>
              </w:rPr>
              <w:t>4.3 Montant maximum de la part à commandes</w:t>
            </w:r>
            <w:r w:rsidR="00DD428A" w:rsidRPr="00DD428A">
              <w:rPr>
                <w:rFonts w:ascii="Arial" w:hAnsi="Arial" w:cs="Arial"/>
                <w:noProof/>
                <w:webHidden/>
                <w:sz w:val="22"/>
                <w:szCs w:val="22"/>
              </w:rPr>
              <w:tab/>
            </w:r>
            <w:r w:rsidR="00DD428A" w:rsidRPr="00DD428A">
              <w:rPr>
                <w:rFonts w:ascii="Arial" w:hAnsi="Arial" w:cs="Arial"/>
                <w:noProof/>
                <w:webHidden/>
                <w:sz w:val="22"/>
                <w:szCs w:val="22"/>
              </w:rPr>
              <w:fldChar w:fldCharType="begin"/>
            </w:r>
            <w:r w:rsidR="00DD428A" w:rsidRPr="00DD428A">
              <w:rPr>
                <w:rFonts w:ascii="Arial" w:hAnsi="Arial" w:cs="Arial"/>
                <w:noProof/>
                <w:webHidden/>
                <w:sz w:val="22"/>
                <w:szCs w:val="22"/>
              </w:rPr>
              <w:instrText xml:space="preserve"> PAGEREF _Toc199322230 \h </w:instrText>
            </w:r>
            <w:r w:rsidR="00DD428A" w:rsidRPr="00DD428A">
              <w:rPr>
                <w:rFonts w:ascii="Arial" w:hAnsi="Arial" w:cs="Arial"/>
                <w:noProof/>
                <w:webHidden/>
                <w:sz w:val="22"/>
                <w:szCs w:val="22"/>
              </w:rPr>
            </w:r>
            <w:r w:rsidR="00DD428A" w:rsidRPr="00DD428A">
              <w:rPr>
                <w:rFonts w:ascii="Arial" w:hAnsi="Arial" w:cs="Arial"/>
                <w:noProof/>
                <w:webHidden/>
                <w:sz w:val="22"/>
                <w:szCs w:val="22"/>
              </w:rPr>
              <w:fldChar w:fldCharType="separate"/>
            </w:r>
            <w:r w:rsidR="008A6D7A">
              <w:rPr>
                <w:rFonts w:ascii="Arial" w:hAnsi="Arial" w:cs="Arial"/>
                <w:noProof/>
                <w:webHidden/>
                <w:sz w:val="22"/>
                <w:szCs w:val="22"/>
              </w:rPr>
              <w:t>10</w:t>
            </w:r>
            <w:r w:rsidR="00DD428A" w:rsidRPr="00DD428A">
              <w:rPr>
                <w:rFonts w:ascii="Arial" w:hAnsi="Arial" w:cs="Arial"/>
                <w:noProof/>
                <w:webHidden/>
                <w:sz w:val="22"/>
                <w:szCs w:val="22"/>
              </w:rPr>
              <w:fldChar w:fldCharType="end"/>
            </w:r>
          </w:hyperlink>
        </w:p>
        <w:p w14:paraId="5D4D6D76" w14:textId="77777777" w:rsidR="00DD428A" w:rsidRDefault="00DD428A">
          <w:pPr>
            <w:pStyle w:val="TM1"/>
            <w:tabs>
              <w:tab w:val="left" w:pos="1540"/>
              <w:tab w:val="right" w:leader="dot" w:pos="9350"/>
            </w:tabs>
            <w:rPr>
              <w:rStyle w:val="Lienhypertexte"/>
              <w:rFonts w:ascii="Arial" w:hAnsi="Arial" w:cs="Arial"/>
              <w:noProof/>
              <w:sz w:val="22"/>
              <w:szCs w:val="22"/>
            </w:rPr>
          </w:pPr>
        </w:p>
        <w:p w14:paraId="5AF10595" w14:textId="3482C01C" w:rsidR="00DD428A" w:rsidRPr="00DD428A" w:rsidRDefault="00105F0F">
          <w:pPr>
            <w:pStyle w:val="TM1"/>
            <w:tabs>
              <w:tab w:val="left" w:pos="1540"/>
              <w:tab w:val="right" w:leader="dot" w:pos="9350"/>
            </w:tabs>
            <w:rPr>
              <w:rFonts w:ascii="Arial" w:eastAsiaTheme="minorEastAsia" w:hAnsi="Arial" w:cs="Arial"/>
              <w:b/>
              <w:noProof/>
              <w:sz w:val="22"/>
              <w:szCs w:val="22"/>
              <w:lang w:eastAsia="fr-FR"/>
            </w:rPr>
          </w:pPr>
          <w:hyperlink w:anchor="_Toc199322231" w:history="1">
            <w:r w:rsidR="00DD428A" w:rsidRPr="00DD428A">
              <w:rPr>
                <w:rStyle w:val="Lienhypertexte"/>
                <w:rFonts w:ascii="Arial" w:hAnsi="Arial" w:cs="Arial"/>
                <w:b/>
                <w:noProof/>
                <w:sz w:val="22"/>
                <w:szCs w:val="22"/>
              </w:rPr>
              <w:t xml:space="preserve">Article V. </w:t>
            </w:r>
            <w:r w:rsidR="00DD428A" w:rsidRPr="00DD428A">
              <w:rPr>
                <w:rFonts w:ascii="Arial" w:eastAsiaTheme="minorEastAsia" w:hAnsi="Arial" w:cs="Arial"/>
                <w:b/>
                <w:noProof/>
                <w:sz w:val="22"/>
                <w:szCs w:val="22"/>
                <w:lang w:eastAsia="fr-FR"/>
              </w:rPr>
              <w:tab/>
            </w:r>
            <w:r w:rsidR="00DD428A" w:rsidRPr="00DD428A">
              <w:rPr>
                <w:rStyle w:val="Lienhypertexte"/>
                <w:rFonts w:ascii="Arial" w:hAnsi="Arial" w:cs="Arial"/>
                <w:b/>
                <w:noProof/>
                <w:sz w:val="22"/>
                <w:szCs w:val="22"/>
              </w:rPr>
              <w:t>Equipe du titulaire</w:t>
            </w:r>
            <w:r w:rsidR="00DD428A" w:rsidRPr="00DD428A">
              <w:rPr>
                <w:rFonts w:ascii="Arial" w:hAnsi="Arial" w:cs="Arial"/>
                <w:b/>
                <w:noProof/>
                <w:webHidden/>
                <w:sz w:val="22"/>
                <w:szCs w:val="22"/>
              </w:rPr>
              <w:tab/>
            </w:r>
            <w:r w:rsidR="00DD428A" w:rsidRPr="00DD428A">
              <w:rPr>
                <w:rFonts w:ascii="Arial" w:hAnsi="Arial" w:cs="Arial"/>
                <w:b/>
                <w:noProof/>
                <w:webHidden/>
                <w:sz w:val="22"/>
                <w:szCs w:val="22"/>
              </w:rPr>
              <w:fldChar w:fldCharType="begin"/>
            </w:r>
            <w:r w:rsidR="00DD428A" w:rsidRPr="00DD428A">
              <w:rPr>
                <w:rFonts w:ascii="Arial" w:hAnsi="Arial" w:cs="Arial"/>
                <w:b/>
                <w:noProof/>
                <w:webHidden/>
                <w:sz w:val="22"/>
                <w:szCs w:val="22"/>
              </w:rPr>
              <w:instrText xml:space="preserve"> PAGEREF _Toc199322231 \h </w:instrText>
            </w:r>
            <w:r w:rsidR="00DD428A" w:rsidRPr="00DD428A">
              <w:rPr>
                <w:rFonts w:ascii="Arial" w:hAnsi="Arial" w:cs="Arial"/>
                <w:b/>
                <w:noProof/>
                <w:webHidden/>
                <w:sz w:val="22"/>
                <w:szCs w:val="22"/>
              </w:rPr>
            </w:r>
            <w:r w:rsidR="00DD428A" w:rsidRPr="00DD428A">
              <w:rPr>
                <w:rFonts w:ascii="Arial" w:hAnsi="Arial" w:cs="Arial"/>
                <w:b/>
                <w:noProof/>
                <w:webHidden/>
                <w:sz w:val="22"/>
                <w:szCs w:val="22"/>
              </w:rPr>
              <w:fldChar w:fldCharType="separate"/>
            </w:r>
            <w:r w:rsidR="008A6D7A">
              <w:rPr>
                <w:rFonts w:ascii="Arial" w:hAnsi="Arial" w:cs="Arial"/>
                <w:b/>
                <w:noProof/>
                <w:webHidden/>
                <w:sz w:val="22"/>
                <w:szCs w:val="22"/>
              </w:rPr>
              <w:t>10</w:t>
            </w:r>
            <w:r w:rsidR="00DD428A" w:rsidRPr="00DD428A">
              <w:rPr>
                <w:rFonts w:ascii="Arial" w:hAnsi="Arial" w:cs="Arial"/>
                <w:b/>
                <w:noProof/>
                <w:webHidden/>
                <w:sz w:val="22"/>
                <w:szCs w:val="22"/>
              </w:rPr>
              <w:fldChar w:fldCharType="end"/>
            </w:r>
          </w:hyperlink>
        </w:p>
        <w:p w14:paraId="089FA0BD" w14:textId="2BB1BE81" w:rsidR="00814E50" w:rsidRPr="00814E50" w:rsidRDefault="00814E50">
          <w:pPr>
            <w:rPr>
              <w:rFonts w:ascii="Arial" w:hAnsi="Arial" w:cs="Arial"/>
              <w:szCs w:val="20"/>
            </w:rPr>
          </w:pPr>
          <w:r w:rsidRPr="00814E50">
            <w:rPr>
              <w:rFonts w:ascii="Arial" w:hAnsi="Arial" w:cs="Arial"/>
              <w:b/>
              <w:bCs/>
              <w:szCs w:val="20"/>
            </w:rPr>
            <w:fldChar w:fldCharType="end"/>
          </w:r>
        </w:p>
      </w:sdtContent>
    </w:sdt>
    <w:p w14:paraId="7DAA5080" w14:textId="77777777" w:rsidR="00990755" w:rsidRPr="00C20C1A" w:rsidRDefault="00990755" w:rsidP="00C20C1A">
      <w:pPr>
        <w:pStyle w:val="TableParagraph"/>
        <w:rPr>
          <w:rFonts w:ascii="Times New Roman" w:hAnsi="Times New Roman"/>
        </w:rPr>
      </w:pPr>
    </w:p>
    <w:p w14:paraId="09DF39C3" w14:textId="77777777" w:rsidR="001965B6" w:rsidRDefault="001965B6">
      <w:pPr>
        <w:rPr>
          <w:rFonts w:ascii="Times New Roman" w:hAnsi="Times New Roman"/>
        </w:rPr>
      </w:pPr>
    </w:p>
    <w:p w14:paraId="53B799AC" w14:textId="77777777" w:rsidR="004E2CC6" w:rsidRPr="00C20C1A" w:rsidRDefault="004E2CC6" w:rsidP="00C20C1A">
      <w:pPr>
        <w:pStyle w:val="TableParagraph"/>
        <w:rPr>
          <w:rFonts w:ascii="Times New Roman" w:hAnsi="Times New Roman"/>
        </w:rPr>
        <w:sectPr w:rsidR="004E2CC6" w:rsidRPr="00C20C1A">
          <w:headerReference w:type="default" r:id="rId9"/>
          <w:footerReference w:type="default" r:id="rId10"/>
          <w:pgSz w:w="11900" w:h="16850"/>
          <w:pgMar w:top="1340" w:right="1260" w:bottom="940" w:left="1280" w:header="722" w:footer="755" w:gutter="0"/>
          <w:pgNumType w:start="2"/>
          <w:cols w:space="720"/>
        </w:sectPr>
      </w:pPr>
    </w:p>
    <w:p w14:paraId="458F3F4A" w14:textId="533DE82A" w:rsidR="00990755" w:rsidRDefault="009F2F0E" w:rsidP="00C20C1A">
      <w:pPr>
        <w:pStyle w:val="Titre1"/>
        <w:tabs>
          <w:tab w:val="left" w:pos="1552"/>
        </w:tabs>
        <w:spacing w:before="86"/>
      </w:pPr>
      <w:bookmarkStart w:id="18" w:name="_Toc199322211"/>
      <w:r>
        <w:lastRenderedPageBreak/>
        <w:t>Article</w:t>
      </w:r>
      <w:r>
        <w:rPr>
          <w:spacing w:val="-1"/>
        </w:rPr>
        <w:t xml:space="preserve"> </w:t>
      </w:r>
      <w:r>
        <w:t>I.</w:t>
      </w:r>
      <w:r w:rsidR="00BE37C9">
        <w:tab/>
      </w:r>
      <w:r>
        <w:t>Contexte</w:t>
      </w:r>
      <w:r>
        <w:rPr>
          <w:spacing w:val="-3"/>
        </w:rPr>
        <w:t xml:space="preserve"> </w:t>
      </w:r>
      <w:r>
        <w:t>de</w:t>
      </w:r>
      <w:r>
        <w:rPr>
          <w:spacing w:val="-4"/>
        </w:rPr>
        <w:t xml:space="preserve"> </w:t>
      </w:r>
      <w:r>
        <w:t>l’accord-cadre</w:t>
      </w:r>
      <w:r>
        <w:rPr>
          <w:spacing w:val="-3"/>
        </w:rPr>
        <w:t xml:space="preserve"> </w:t>
      </w:r>
      <w:r w:rsidR="00DF0D9F">
        <w:t>du mandat d’achats d’espaces publicitaires</w:t>
      </w:r>
      <w:bookmarkEnd w:id="18"/>
    </w:p>
    <w:p w14:paraId="0900872D" w14:textId="77777777" w:rsidR="00814E50" w:rsidRDefault="00814E50" w:rsidP="00C20C1A">
      <w:pPr>
        <w:pStyle w:val="Titre1"/>
        <w:tabs>
          <w:tab w:val="left" w:pos="1552"/>
        </w:tabs>
        <w:spacing w:before="86"/>
      </w:pPr>
    </w:p>
    <w:p w14:paraId="237BD1A0" w14:textId="08A2A4F5" w:rsidR="00990755" w:rsidRPr="00814E50" w:rsidRDefault="009F2F0E" w:rsidP="00814E50">
      <w:pPr>
        <w:pStyle w:val="Titre2"/>
        <w:numPr>
          <w:ilvl w:val="1"/>
          <w:numId w:val="45"/>
        </w:numPr>
        <w:jc w:val="both"/>
        <w:rPr>
          <w:b w:val="0"/>
          <w:color w:val="auto"/>
          <w:sz w:val="20"/>
          <w:szCs w:val="20"/>
          <w:u w:val="single"/>
        </w:rPr>
      </w:pPr>
      <w:bookmarkStart w:id="19" w:name="_Toc199322212"/>
      <w:r w:rsidRPr="00814E50">
        <w:rPr>
          <w:b w:val="0"/>
          <w:color w:val="auto"/>
          <w:sz w:val="20"/>
          <w:szCs w:val="20"/>
          <w:u w:val="single"/>
        </w:rPr>
        <w:t>Présentation</w:t>
      </w:r>
      <w:r w:rsidRPr="00814E50">
        <w:rPr>
          <w:b w:val="0"/>
          <w:color w:val="auto"/>
          <w:spacing w:val="-8"/>
          <w:sz w:val="20"/>
          <w:szCs w:val="20"/>
          <w:u w:val="single"/>
        </w:rPr>
        <w:t xml:space="preserve"> </w:t>
      </w:r>
      <w:r w:rsidRPr="00814E50">
        <w:rPr>
          <w:b w:val="0"/>
          <w:color w:val="auto"/>
          <w:sz w:val="20"/>
          <w:szCs w:val="20"/>
          <w:u w:val="single"/>
        </w:rPr>
        <w:t>de</w:t>
      </w:r>
      <w:r w:rsidRPr="00814E50">
        <w:rPr>
          <w:b w:val="0"/>
          <w:color w:val="auto"/>
          <w:spacing w:val="-7"/>
          <w:sz w:val="20"/>
          <w:szCs w:val="20"/>
          <w:u w:val="single"/>
        </w:rPr>
        <w:t xml:space="preserve"> </w:t>
      </w:r>
      <w:r w:rsidRPr="00814E50">
        <w:rPr>
          <w:b w:val="0"/>
          <w:color w:val="auto"/>
          <w:sz w:val="20"/>
          <w:szCs w:val="20"/>
          <w:u w:val="single"/>
        </w:rPr>
        <w:t>l’EPMO</w:t>
      </w:r>
      <w:r w:rsidR="003D1924" w:rsidRPr="00814E50">
        <w:rPr>
          <w:b w:val="0"/>
          <w:color w:val="auto"/>
          <w:sz w:val="20"/>
          <w:szCs w:val="20"/>
          <w:u w:val="single"/>
        </w:rPr>
        <w:t>-VGE</w:t>
      </w:r>
      <w:bookmarkEnd w:id="19"/>
    </w:p>
    <w:p w14:paraId="68C52CFA" w14:textId="5FA81980" w:rsidR="00DF0D9F" w:rsidRPr="008B053F" w:rsidRDefault="00DF0D9F" w:rsidP="008B053F">
      <w:pPr>
        <w:ind w:firstLine="720"/>
        <w:jc w:val="both"/>
        <w:rPr>
          <w:rFonts w:ascii="Arial" w:hAnsi="Arial" w:cs="Arial"/>
          <w:sz w:val="20"/>
          <w:szCs w:val="20"/>
        </w:rPr>
      </w:pPr>
      <w:r w:rsidRPr="008B053F">
        <w:rPr>
          <w:rFonts w:ascii="Arial" w:hAnsi="Arial" w:cs="Arial"/>
          <w:sz w:val="20"/>
          <w:szCs w:val="20"/>
        </w:rPr>
        <w:t>Depuis le 1</w:t>
      </w:r>
      <w:r w:rsidRPr="00AD34DA">
        <w:rPr>
          <w:rFonts w:ascii="Arial" w:hAnsi="Arial" w:cs="Arial"/>
          <w:sz w:val="20"/>
          <w:szCs w:val="20"/>
          <w:vertAlign w:val="superscript"/>
        </w:rPr>
        <w:t>er</w:t>
      </w:r>
      <w:r w:rsidR="003D1924">
        <w:rPr>
          <w:rFonts w:ascii="Arial" w:hAnsi="Arial" w:cs="Arial"/>
          <w:sz w:val="20"/>
          <w:szCs w:val="20"/>
          <w:vertAlign w:val="superscript"/>
        </w:rPr>
        <w:t xml:space="preserve"> </w:t>
      </w:r>
      <w:r w:rsidRPr="008B053F">
        <w:rPr>
          <w:rFonts w:ascii="Arial" w:hAnsi="Arial" w:cs="Arial"/>
          <w:sz w:val="20"/>
          <w:szCs w:val="20"/>
        </w:rPr>
        <w:t xml:space="preserve">janvier 2004, </w:t>
      </w:r>
      <w:r w:rsidR="00D200DF" w:rsidRPr="008B053F">
        <w:rPr>
          <w:rFonts w:ascii="Arial" w:hAnsi="Arial" w:cs="Arial"/>
          <w:sz w:val="20"/>
          <w:szCs w:val="20"/>
        </w:rPr>
        <w:t>l’</w:t>
      </w:r>
      <w:r w:rsidR="003D1924">
        <w:rPr>
          <w:rFonts w:ascii="Arial" w:hAnsi="Arial" w:cs="Arial"/>
          <w:sz w:val="20"/>
          <w:szCs w:val="20"/>
        </w:rPr>
        <w:t>Etablissement public du musée d’Orsay et du musée de l’Orangerie-Valéry Giscard d’Estaing (ci-après l’</w:t>
      </w:r>
      <w:r w:rsidR="00D200DF" w:rsidRPr="008B053F">
        <w:rPr>
          <w:rFonts w:ascii="Arial" w:hAnsi="Arial" w:cs="Arial"/>
          <w:sz w:val="20"/>
          <w:szCs w:val="20"/>
        </w:rPr>
        <w:t>EPMO-VGE</w:t>
      </w:r>
      <w:r w:rsidR="003D1924">
        <w:rPr>
          <w:rFonts w:ascii="Arial" w:hAnsi="Arial" w:cs="Arial"/>
          <w:sz w:val="20"/>
          <w:szCs w:val="20"/>
        </w:rPr>
        <w:t>)</w:t>
      </w:r>
      <w:r w:rsidRPr="008B053F">
        <w:rPr>
          <w:rFonts w:ascii="Arial" w:hAnsi="Arial" w:cs="Arial"/>
          <w:sz w:val="20"/>
          <w:szCs w:val="20"/>
        </w:rPr>
        <w:t xml:space="preserve"> est un Etablissement Public Administratif</w:t>
      </w:r>
      <w:r w:rsidR="003D1924">
        <w:rPr>
          <w:rFonts w:ascii="Arial" w:hAnsi="Arial" w:cs="Arial"/>
          <w:sz w:val="20"/>
          <w:szCs w:val="20"/>
        </w:rPr>
        <w:t xml:space="preserve"> (EPA)</w:t>
      </w:r>
      <w:r w:rsidRPr="008B053F">
        <w:rPr>
          <w:rFonts w:ascii="Arial" w:hAnsi="Arial" w:cs="Arial"/>
          <w:sz w:val="20"/>
          <w:szCs w:val="20"/>
        </w:rPr>
        <w:t>. Il regroupe le musée d'Orsay, le musée de l'Orangerie et le musée Hébert.</w:t>
      </w:r>
    </w:p>
    <w:p w14:paraId="6F5B58B9" w14:textId="77777777" w:rsidR="00DF0D9F" w:rsidRPr="008B053F" w:rsidRDefault="00DF0D9F" w:rsidP="008B053F">
      <w:pPr>
        <w:jc w:val="both"/>
        <w:rPr>
          <w:rFonts w:ascii="Arial" w:hAnsi="Arial" w:cs="Arial"/>
          <w:sz w:val="20"/>
          <w:szCs w:val="20"/>
        </w:rPr>
      </w:pPr>
    </w:p>
    <w:p w14:paraId="1E67A340" w14:textId="4EE72DF9" w:rsidR="00DF0D9F" w:rsidRPr="008B053F" w:rsidRDefault="00DF0D9F" w:rsidP="008B053F">
      <w:pPr>
        <w:jc w:val="both"/>
        <w:rPr>
          <w:rFonts w:ascii="Arial" w:hAnsi="Arial" w:cs="Arial"/>
          <w:sz w:val="20"/>
          <w:szCs w:val="20"/>
        </w:rPr>
      </w:pPr>
      <w:r w:rsidRPr="008B053F">
        <w:rPr>
          <w:rFonts w:ascii="Arial" w:hAnsi="Arial" w:cs="Arial"/>
          <w:sz w:val="20"/>
          <w:szCs w:val="20"/>
        </w:rPr>
        <w:t xml:space="preserve">Le musée d'Orsay est un musée national </w:t>
      </w:r>
      <w:r w:rsidR="007A3AB2">
        <w:rPr>
          <w:rFonts w:ascii="Arial" w:hAnsi="Arial" w:cs="Arial"/>
          <w:sz w:val="20"/>
          <w:szCs w:val="20"/>
        </w:rPr>
        <w:t xml:space="preserve">sous tutelle </w:t>
      </w:r>
      <w:r w:rsidRPr="008B053F">
        <w:rPr>
          <w:rFonts w:ascii="Arial" w:hAnsi="Arial" w:cs="Arial"/>
          <w:sz w:val="20"/>
          <w:szCs w:val="20"/>
        </w:rPr>
        <w:t xml:space="preserve">du Ministère de la Culture, il était avant 2004 un service à compétence nationale. Il est devenu </w:t>
      </w:r>
      <w:r w:rsidR="003D1924">
        <w:rPr>
          <w:rFonts w:ascii="Arial" w:hAnsi="Arial" w:cs="Arial"/>
          <w:sz w:val="20"/>
          <w:szCs w:val="20"/>
        </w:rPr>
        <w:t>EPA</w:t>
      </w:r>
      <w:r w:rsidRPr="008B053F">
        <w:rPr>
          <w:rFonts w:ascii="Arial" w:hAnsi="Arial" w:cs="Arial"/>
          <w:sz w:val="20"/>
          <w:szCs w:val="20"/>
        </w:rPr>
        <w:t xml:space="preserve"> par décret du 26 décembre 2003 (modifié par le décret du 27 mai 2010), placé sous la tutelle du ministre chargé de la culture.</w:t>
      </w:r>
    </w:p>
    <w:p w14:paraId="2EEA00A8" w14:textId="77777777" w:rsidR="00DF0D9F" w:rsidRPr="008B053F" w:rsidRDefault="00DF0D9F" w:rsidP="008B053F">
      <w:pPr>
        <w:jc w:val="both"/>
        <w:rPr>
          <w:rFonts w:ascii="Arial" w:hAnsi="Arial" w:cs="Arial"/>
          <w:sz w:val="20"/>
          <w:szCs w:val="20"/>
        </w:rPr>
      </w:pPr>
    </w:p>
    <w:p w14:paraId="08EE936A" w14:textId="76CCEE97" w:rsidR="00DF0D9F" w:rsidRPr="008B053F" w:rsidRDefault="00DF0D9F" w:rsidP="008B053F">
      <w:pPr>
        <w:jc w:val="both"/>
        <w:rPr>
          <w:rFonts w:ascii="Arial" w:hAnsi="Arial" w:cs="Arial"/>
          <w:sz w:val="20"/>
          <w:szCs w:val="20"/>
        </w:rPr>
      </w:pPr>
      <w:r w:rsidRPr="008B053F">
        <w:rPr>
          <w:rFonts w:ascii="Arial" w:hAnsi="Arial" w:cs="Arial"/>
          <w:sz w:val="20"/>
          <w:szCs w:val="20"/>
        </w:rPr>
        <w:t>Situé au cœur de Paris, le long de la Seine, face au jardin des Tuileries, le musée a pris place dans l'ancienne gare d'Orsay, un édifice construit pour l'exposition universelle de 1900. Ainsi le bâtiment est, en quelque sorte, la première "œuvre" des collections du musée d'Orsay qui présente l'art des quelques décennies qui s'écoulent entre 1848 et 1914.</w:t>
      </w:r>
    </w:p>
    <w:p w14:paraId="4B5E522A" w14:textId="77777777" w:rsidR="00DF0D9F" w:rsidRPr="008B053F" w:rsidRDefault="00DF0D9F" w:rsidP="008B053F">
      <w:pPr>
        <w:jc w:val="both"/>
        <w:rPr>
          <w:rFonts w:ascii="Arial" w:hAnsi="Arial" w:cs="Arial"/>
          <w:sz w:val="20"/>
          <w:szCs w:val="20"/>
        </w:rPr>
      </w:pPr>
    </w:p>
    <w:p w14:paraId="4399EFB9" w14:textId="7FABB57F" w:rsidR="00DF0D9F" w:rsidRPr="00AD34DA" w:rsidRDefault="00DF0D9F" w:rsidP="008B053F">
      <w:pPr>
        <w:jc w:val="both"/>
        <w:rPr>
          <w:rFonts w:ascii="Arial" w:hAnsi="Arial" w:cs="Arial"/>
          <w:sz w:val="20"/>
          <w:szCs w:val="20"/>
        </w:rPr>
      </w:pPr>
      <w:r w:rsidRPr="008B053F">
        <w:rPr>
          <w:rFonts w:ascii="Arial" w:hAnsi="Arial" w:cs="Arial"/>
          <w:sz w:val="20"/>
          <w:szCs w:val="20"/>
        </w:rPr>
        <w:t xml:space="preserve">Le musée d'Orsay est ouvert au public le 9 décembre 1986 pour montrer, dans toute sa diversité (peinture, sculpture, arts décoratifs, photographie, arts graphiques et architecture), la création artistique du monde occidental de 1848 à 1914. Disposant d’une collection exceptionnelle qui touche le public au cœur, et de fonds documentaires qui attirent des chercheurs du monde entier, le musée d’Orsay a accueilli près </w:t>
      </w:r>
      <w:r w:rsidRPr="00AD34DA">
        <w:rPr>
          <w:rFonts w:ascii="Arial" w:hAnsi="Arial" w:cs="Arial"/>
          <w:sz w:val="20"/>
          <w:szCs w:val="20"/>
        </w:rPr>
        <w:t>de 3,</w:t>
      </w:r>
      <w:r w:rsidR="00AD34DA" w:rsidRPr="00AD34DA">
        <w:rPr>
          <w:rFonts w:ascii="Arial" w:hAnsi="Arial" w:cs="Arial"/>
          <w:sz w:val="20"/>
          <w:szCs w:val="20"/>
        </w:rPr>
        <w:t>7</w:t>
      </w:r>
      <w:r w:rsidRPr="00AD34DA">
        <w:rPr>
          <w:rFonts w:ascii="Arial" w:hAnsi="Arial" w:cs="Arial"/>
          <w:sz w:val="20"/>
          <w:szCs w:val="20"/>
        </w:rPr>
        <w:t xml:space="preserve"> millions de visiteurs en </w:t>
      </w:r>
      <w:r w:rsidR="007A3AB2" w:rsidRPr="00AD34DA">
        <w:rPr>
          <w:rFonts w:ascii="Arial" w:hAnsi="Arial" w:cs="Arial"/>
          <w:sz w:val="20"/>
          <w:szCs w:val="20"/>
        </w:rPr>
        <w:t xml:space="preserve">2024 </w:t>
      </w:r>
      <w:r w:rsidRPr="00AD34DA">
        <w:rPr>
          <w:rFonts w:ascii="Arial" w:hAnsi="Arial" w:cs="Arial"/>
          <w:sz w:val="20"/>
          <w:szCs w:val="20"/>
        </w:rPr>
        <w:t xml:space="preserve">et conserve la plus importante collection impressionniste et postimpressionniste au monde. </w:t>
      </w:r>
    </w:p>
    <w:p w14:paraId="038E581D" w14:textId="77777777" w:rsidR="00DF0D9F" w:rsidRPr="00AD34DA" w:rsidRDefault="00DF0D9F" w:rsidP="008B053F">
      <w:pPr>
        <w:jc w:val="both"/>
        <w:rPr>
          <w:rFonts w:ascii="Arial" w:hAnsi="Arial" w:cs="Arial"/>
          <w:sz w:val="20"/>
          <w:szCs w:val="20"/>
        </w:rPr>
      </w:pPr>
    </w:p>
    <w:p w14:paraId="06D70417" w14:textId="45AC07A4" w:rsidR="00DF0D9F" w:rsidRPr="00AD34DA" w:rsidRDefault="00DF0D9F" w:rsidP="008B053F">
      <w:pPr>
        <w:ind w:firstLine="720"/>
        <w:jc w:val="both"/>
        <w:rPr>
          <w:rFonts w:ascii="Arial" w:hAnsi="Arial" w:cs="Arial"/>
          <w:sz w:val="20"/>
          <w:szCs w:val="20"/>
        </w:rPr>
      </w:pPr>
      <w:r w:rsidRPr="00AD34DA">
        <w:rPr>
          <w:rFonts w:ascii="Arial" w:hAnsi="Arial" w:cs="Arial"/>
          <w:sz w:val="20"/>
          <w:szCs w:val="20"/>
        </w:rPr>
        <w:t>Le musée de l’Orangerie était avant juin 2010 un service à compétence nationale du ministère de la Culture. Depuis le 1er juin 2010 (</w:t>
      </w:r>
      <w:r w:rsidR="003D1924" w:rsidRPr="00AD34DA">
        <w:rPr>
          <w:rFonts w:ascii="Arial" w:hAnsi="Arial" w:cs="Arial"/>
          <w:sz w:val="20"/>
          <w:szCs w:val="20"/>
        </w:rPr>
        <w:t xml:space="preserve">et </w:t>
      </w:r>
      <w:r w:rsidRPr="00AD34DA">
        <w:rPr>
          <w:rFonts w:ascii="Arial" w:hAnsi="Arial" w:cs="Arial"/>
          <w:sz w:val="20"/>
          <w:szCs w:val="20"/>
        </w:rPr>
        <w:t xml:space="preserve">le décret du 27 mai 2010), le musée de l’Orangerie est rattaché au musée d’Orsay (devenu établissement public par le décret du 26 décembre 2003) au sein d’un seul et même </w:t>
      </w:r>
      <w:r w:rsidR="003D1924" w:rsidRPr="00AD34DA">
        <w:rPr>
          <w:rFonts w:ascii="Arial" w:hAnsi="Arial" w:cs="Arial"/>
          <w:sz w:val="20"/>
          <w:szCs w:val="20"/>
        </w:rPr>
        <w:t>EPA</w:t>
      </w:r>
      <w:r w:rsidRPr="00AD34DA">
        <w:rPr>
          <w:rFonts w:ascii="Arial" w:hAnsi="Arial" w:cs="Arial"/>
          <w:sz w:val="20"/>
          <w:szCs w:val="20"/>
        </w:rPr>
        <w:t>.</w:t>
      </w:r>
    </w:p>
    <w:p w14:paraId="6DBDC9CF" w14:textId="77777777" w:rsidR="00DF0D9F" w:rsidRPr="00AD34DA" w:rsidRDefault="00DF0D9F" w:rsidP="008B053F">
      <w:pPr>
        <w:jc w:val="both"/>
        <w:rPr>
          <w:rFonts w:ascii="Arial" w:hAnsi="Arial" w:cs="Arial"/>
          <w:sz w:val="20"/>
          <w:szCs w:val="20"/>
        </w:rPr>
      </w:pPr>
    </w:p>
    <w:p w14:paraId="01C498A3" w14:textId="2F51EBB0" w:rsidR="00DF0D9F" w:rsidRPr="008B053F" w:rsidRDefault="00DF0D9F" w:rsidP="008B053F">
      <w:pPr>
        <w:jc w:val="both"/>
        <w:rPr>
          <w:rFonts w:ascii="Arial" w:hAnsi="Arial" w:cs="Arial"/>
          <w:sz w:val="20"/>
          <w:szCs w:val="20"/>
        </w:rPr>
      </w:pPr>
      <w:r w:rsidRPr="00AD34DA">
        <w:rPr>
          <w:rFonts w:ascii="Arial" w:hAnsi="Arial" w:cs="Arial"/>
          <w:sz w:val="20"/>
          <w:szCs w:val="20"/>
        </w:rPr>
        <w:t xml:space="preserve">Situé au cœur du jardin des Tuileries, le musée de l’Orangerie est inauguré par Georges Clemenceau le 17 mai 1927. La collection du musée de l’Orangerie retrace certains pans singuliers de l’art du XXe siècle, qu’il s’agisse du grand décor des Nymphéas de Claude Monet, chef-d’œuvre ultime et fondateur de l’abstraction et des œuvres d’immersion, ou de la collection de peintures de Paul Guillaume et </w:t>
      </w:r>
      <w:proofErr w:type="spellStart"/>
      <w:r w:rsidRPr="00AD34DA">
        <w:rPr>
          <w:rFonts w:ascii="Arial" w:hAnsi="Arial" w:cs="Arial"/>
          <w:sz w:val="20"/>
          <w:szCs w:val="20"/>
        </w:rPr>
        <w:t>Domenica</w:t>
      </w:r>
      <w:proofErr w:type="spellEnd"/>
      <w:r w:rsidRPr="00AD34DA">
        <w:rPr>
          <w:rFonts w:ascii="Arial" w:hAnsi="Arial" w:cs="Arial"/>
          <w:sz w:val="20"/>
          <w:szCs w:val="20"/>
        </w:rPr>
        <w:t xml:space="preserve"> Walter, caractérisée par la tension entre modernité et figuration, de Renoir à Matisse, de Cézanne à Picasso, du douanier Rousseau à Modigliani ou Soutine. En 202</w:t>
      </w:r>
      <w:r w:rsidR="007A3AB2" w:rsidRPr="00AD34DA">
        <w:rPr>
          <w:rFonts w:ascii="Arial" w:hAnsi="Arial" w:cs="Arial"/>
          <w:sz w:val="20"/>
          <w:szCs w:val="20"/>
        </w:rPr>
        <w:t>4</w:t>
      </w:r>
      <w:r w:rsidRPr="00AD34DA">
        <w:rPr>
          <w:rFonts w:ascii="Arial" w:hAnsi="Arial" w:cs="Arial"/>
          <w:sz w:val="20"/>
          <w:szCs w:val="20"/>
        </w:rPr>
        <w:t>, le musée a accueilli 1 </w:t>
      </w:r>
      <w:r w:rsidR="00AD34DA" w:rsidRPr="00AD34DA">
        <w:rPr>
          <w:rFonts w:ascii="Arial" w:hAnsi="Arial" w:cs="Arial"/>
          <w:sz w:val="20"/>
          <w:szCs w:val="20"/>
        </w:rPr>
        <w:t>198</w:t>
      </w:r>
      <w:r w:rsidRPr="00AD34DA">
        <w:rPr>
          <w:rFonts w:ascii="Arial" w:hAnsi="Arial" w:cs="Arial"/>
          <w:sz w:val="20"/>
          <w:szCs w:val="20"/>
        </w:rPr>
        <w:t xml:space="preserve"> 000 visiteurs.</w:t>
      </w:r>
    </w:p>
    <w:p w14:paraId="46AE8F58" w14:textId="2CDC321F" w:rsidR="00DF0D9F" w:rsidRDefault="00DF0D9F" w:rsidP="00DF0D9F">
      <w:pPr>
        <w:pStyle w:val="Corpsdetexte"/>
        <w:spacing w:before="7" w:line="276" w:lineRule="auto"/>
        <w:ind w:right="266"/>
        <w:jc w:val="both"/>
        <w:rPr>
          <w:rFonts w:ascii="Arial" w:hAnsi="Arial" w:cs="Arial"/>
        </w:rPr>
      </w:pPr>
    </w:p>
    <w:p w14:paraId="2AF7A6CC" w14:textId="1844EB76" w:rsidR="00DF0D9F" w:rsidRDefault="00DF0D9F" w:rsidP="00DF0D9F">
      <w:pPr>
        <w:jc w:val="both"/>
        <w:rPr>
          <w:rFonts w:ascii="Calibri" w:hAnsi="Calibri" w:cs="Calibri"/>
        </w:rPr>
      </w:pPr>
      <w:r w:rsidRPr="00021132">
        <w:rPr>
          <w:rFonts w:ascii="Arial" w:hAnsi="Arial" w:cs="Arial"/>
          <w:sz w:val="20"/>
          <w:szCs w:val="20"/>
        </w:rPr>
        <w:t xml:space="preserve">Au titre de l’Article 2 du décret n° 2003-1300 du 26 décembre 2003 modifié, </w:t>
      </w:r>
      <w:r w:rsidR="003D1924">
        <w:rPr>
          <w:rFonts w:ascii="Arial" w:hAnsi="Arial" w:cs="Arial"/>
          <w:sz w:val="20"/>
          <w:szCs w:val="20"/>
        </w:rPr>
        <w:t>l’EPMO-VGE</w:t>
      </w:r>
      <w:r w:rsidRPr="00021132">
        <w:rPr>
          <w:rFonts w:ascii="Arial" w:hAnsi="Arial" w:cs="Arial"/>
          <w:sz w:val="20"/>
          <w:szCs w:val="20"/>
        </w:rPr>
        <w:t xml:space="preserve"> (a pour mission de présenter au public, au sein des musées d’Orsay et de l’Orangerie, en les situant dans leur perspective historique, les œuvres représentatives de la production artistique de la deuxième moitié du XIXe siècle et des premières années du XXe siècle, et d’assurer par tout moyen approprié, l’accueil du public le plus large et de développer la fréquentation et de favoriser la connaissance de leurs collections</w:t>
      </w:r>
      <w:r>
        <w:rPr>
          <w:rFonts w:ascii="Calibri" w:hAnsi="Calibri" w:cs="Calibri"/>
        </w:rPr>
        <w:t>.</w:t>
      </w:r>
    </w:p>
    <w:p w14:paraId="6C826DDB" w14:textId="55AC278A" w:rsidR="00DF0D9F" w:rsidRDefault="00DF0D9F" w:rsidP="00DF0D9F">
      <w:pPr>
        <w:jc w:val="both"/>
        <w:rPr>
          <w:rFonts w:ascii="Calibri" w:hAnsi="Calibri" w:cs="Calibri"/>
        </w:rPr>
      </w:pPr>
    </w:p>
    <w:p w14:paraId="4875AF13" w14:textId="5C72DDD2" w:rsidR="00DF0D9F" w:rsidRDefault="00DF0D9F" w:rsidP="008B053F">
      <w:pPr>
        <w:ind w:firstLine="720"/>
        <w:jc w:val="both"/>
        <w:rPr>
          <w:rFonts w:ascii="Arial" w:hAnsi="Arial" w:cs="Arial"/>
          <w:sz w:val="20"/>
          <w:szCs w:val="20"/>
        </w:rPr>
      </w:pPr>
      <w:r>
        <w:rPr>
          <w:rFonts w:ascii="Arial" w:hAnsi="Arial" w:cs="Arial"/>
          <w:sz w:val="20"/>
          <w:szCs w:val="20"/>
        </w:rPr>
        <w:t xml:space="preserve">Les achats d’espaces publicitaires, les partenariats médias et les échanges marchandises permettent de la visibilité auprès des publics et </w:t>
      </w:r>
      <w:r w:rsidRPr="00DF0D9F">
        <w:rPr>
          <w:rFonts w:ascii="Arial" w:hAnsi="Arial" w:cs="Arial"/>
          <w:sz w:val="20"/>
          <w:szCs w:val="20"/>
        </w:rPr>
        <w:t>d</w:t>
      </w:r>
      <w:r>
        <w:rPr>
          <w:rFonts w:ascii="Arial" w:hAnsi="Arial" w:cs="Arial"/>
          <w:sz w:val="20"/>
          <w:szCs w:val="20"/>
        </w:rPr>
        <w:t xml:space="preserve">e favoriser la connaissance des collections et des </w:t>
      </w:r>
      <w:r w:rsidRPr="00E87C11">
        <w:rPr>
          <w:rFonts w:ascii="Arial" w:hAnsi="Arial" w:cs="Arial"/>
          <w:sz w:val="20"/>
          <w:szCs w:val="20"/>
        </w:rPr>
        <w:t>expositions du musée d’Orsay et du musée de l’Orangerie. Dans le cadre de cet accord-cadre, l’EPMO-VGE souhaite mandater un titulaire afin de négocier, acheter et gérer des espaces publicitaires, en lien avec la stratégie de communication mise</w:t>
      </w:r>
      <w:r>
        <w:rPr>
          <w:rFonts w:ascii="Arial" w:hAnsi="Arial" w:cs="Arial"/>
          <w:sz w:val="20"/>
          <w:szCs w:val="20"/>
        </w:rPr>
        <w:t xml:space="preserve"> en place par la Direction de la communication.</w:t>
      </w:r>
    </w:p>
    <w:p w14:paraId="3878F0E7" w14:textId="5D947021" w:rsidR="00126D7B" w:rsidRDefault="00126D7B" w:rsidP="00DF0D9F">
      <w:pPr>
        <w:jc w:val="both"/>
        <w:rPr>
          <w:rFonts w:ascii="Arial" w:hAnsi="Arial" w:cs="Arial"/>
          <w:sz w:val="20"/>
          <w:szCs w:val="20"/>
        </w:rPr>
      </w:pPr>
    </w:p>
    <w:p w14:paraId="45747FD8" w14:textId="1D8E8D7C" w:rsidR="008B053F" w:rsidRDefault="008B053F" w:rsidP="00DF0D9F">
      <w:pPr>
        <w:jc w:val="both"/>
        <w:rPr>
          <w:rFonts w:ascii="Arial" w:hAnsi="Arial" w:cs="Arial"/>
          <w:sz w:val="20"/>
          <w:szCs w:val="20"/>
        </w:rPr>
      </w:pPr>
    </w:p>
    <w:p w14:paraId="00D6A1AC" w14:textId="21E99FE3" w:rsidR="009F4BD0" w:rsidRDefault="009F4BD0" w:rsidP="00DF0D9F">
      <w:pPr>
        <w:jc w:val="both"/>
        <w:rPr>
          <w:rFonts w:ascii="Arial" w:hAnsi="Arial" w:cs="Arial"/>
          <w:sz w:val="20"/>
          <w:szCs w:val="20"/>
        </w:rPr>
      </w:pPr>
    </w:p>
    <w:p w14:paraId="1AA7934B" w14:textId="77777777" w:rsidR="009F4BD0" w:rsidRDefault="009F4BD0" w:rsidP="00DF0D9F">
      <w:pPr>
        <w:jc w:val="both"/>
        <w:rPr>
          <w:rFonts w:ascii="Arial" w:hAnsi="Arial" w:cs="Arial"/>
          <w:sz w:val="20"/>
          <w:szCs w:val="20"/>
        </w:rPr>
      </w:pPr>
    </w:p>
    <w:p w14:paraId="4430958F" w14:textId="19230F34" w:rsidR="008B053F" w:rsidRDefault="008B053F" w:rsidP="00DF0D9F">
      <w:pPr>
        <w:jc w:val="both"/>
        <w:rPr>
          <w:rFonts w:ascii="Arial" w:hAnsi="Arial" w:cs="Arial"/>
          <w:sz w:val="20"/>
          <w:szCs w:val="20"/>
        </w:rPr>
      </w:pPr>
    </w:p>
    <w:p w14:paraId="710AED51" w14:textId="2263171D" w:rsidR="007A3AB2" w:rsidRDefault="007A3AB2" w:rsidP="00DF0D9F">
      <w:pPr>
        <w:jc w:val="both"/>
        <w:rPr>
          <w:rFonts w:ascii="Arial" w:hAnsi="Arial" w:cs="Arial"/>
          <w:sz w:val="20"/>
          <w:szCs w:val="20"/>
        </w:rPr>
      </w:pPr>
    </w:p>
    <w:p w14:paraId="4E7A6FC7" w14:textId="77777777" w:rsidR="007A3AB2" w:rsidRDefault="007A3AB2" w:rsidP="00DF0D9F">
      <w:pPr>
        <w:jc w:val="both"/>
        <w:rPr>
          <w:rFonts w:ascii="Arial" w:hAnsi="Arial" w:cs="Arial"/>
          <w:sz w:val="20"/>
          <w:szCs w:val="20"/>
        </w:rPr>
      </w:pPr>
    </w:p>
    <w:p w14:paraId="0B347243" w14:textId="3F6C5305" w:rsidR="008B053F" w:rsidRDefault="008B053F" w:rsidP="00DF0D9F">
      <w:pPr>
        <w:jc w:val="both"/>
        <w:rPr>
          <w:rFonts w:ascii="Arial" w:hAnsi="Arial" w:cs="Arial"/>
          <w:sz w:val="20"/>
          <w:szCs w:val="20"/>
        </w:rPr>
      </w:pPr>
    </w:p>
    <w:p w14:paraId="39B9C9DF" w14:textId="6D1690E7" w:rsidR="008B053F" w:rsidRDefault="008B053F" w:rsidP="00DF0D9F">
      <w:pPr>
        <w:jc w:val="both"/>
        <w:rPr>
          <w:rFonts w:ascii="Arial" w:hAnsi="Arial" w:cs="Arial"/>
          <w:sz w:val="20"/>
          <w:szCs w:val="20"/>
        </w:rPr>
      </w:pPr>
    </w:p>
    <w:p w14:paraId="15C1D28D" w14:textId="77777777" w:rsidR="008B053F" w:rsidRDefault="008B053F" w:rsidP="00DF0D9F">
      <w:pPr>
        <w:jc w:val="both"/>
        <w:rPr>
          <w:rFonts w:ascii="Arial" w:hAnsi="Arial" w:cs="Arial"/>
          <w:sz w:val="20"/>
          <w:szCs w:val="20"/>
        </w:rPr>
      </w:pPr>
    </w:p>
    <w:p w14:paraId="2D1E8B93" w14:textId="77777777" w:rsidR="008B053F" w:rsidRPr="00DF0D9F" w:rsidRDefault="008B053F" w:rsidP="00DF0D9F">
      <w:pPr>
        <w:jc w:val="both"/>
        <w:rPr>
          <w:rFonts w:ascii="Arial" w:hAnsi="Arial" w:cs="Arial"/>
          <w:sz w:val="20"/>
          <w:szCs w:val="20"/>
        </w:rPr>
      </w:pPr>
    </w:p>
    <w:p w14:paraId="5841B334" w14:textId="602A8F87" w:rsidR="00990755" w:rsidRPr="00814E50" w:rsidRDefault="009F2F0E" w:rsidP="00814E50">
      <w:pPr>
        <w:pStyle w:val="Titre2"/>
        <w:numPr>
          <w:ilvl w:val="1"/>
          <w:numId w:val="45"/>
        </w:numPr>
        <w:spacing w:line="240" w:lineRule="auto"/>
        <w:ind w:left="993" w:hanging="567"/>
        <w:jc w:val="both"/>
        <w:rPr>
          <w:b w:val="0"/>
          <w:color w:val="auto"/>
          <w:sz w:val="20"/>
          <w:szCs w:val="20"/>
          <w:u w:val="single"/>
        </w:rPr>
      </w:pPr>
      <w:bookmarkStart w:id="20" w:name="_Toc199322213"/>
      <w:r w:rsidRPr="00814E50">
        <w:rPr>
          <w:b w:val="0"/>
          <w:color w:val="auto"/>
          <w:sz w:val="20"/>
          <w:szCs w:val="20"/>
          <w:u w:val="single"/>
        </w:rPr>
        <w:lastRenderedPageBreak/>
        <w:t>Présentation de la direction de la communication (DICOM)</w:t>
      </w:r>
      <w:r w:rsidR="00D77308" w:rsidRPr="00814E50">
        <w:rPr>
          <w:b w:val="0"/>
          <w:color w:val="auto"/>
          <w:sz w:val="20"/>
          <w:szCs w:val="20"/>
          <w:u w:val="single"/>
        </w:rPr>
        <w:t>,</w:t>
      </w:r>
      <w:r w:rsidR="006439CD" w:rsidRPr="00814E50">
        <w:rPr>
          <w:b w:val="0"/>
          <w:color w:val="auto"/>
          <w:sz w:val="20"/>
          <w:szCs w:val="20"/>
          <w:u w:val="single"/>
        </w:rPr>
        <w:t xml:space="preserve"> </w:t>
      </w:r>
      <w:r w:rsidR="00F26A70" w:rsidRPr="00814E50">
        <w:rPr>
          <w:b w:val="0"/>
          <w:color w:val="auto"/>
          <w:sz w:val="20"/>
          <w:szCs w:val="20"/>
          <w:u w:val="single"/>
        </w:rPr>
        <w:t xml:space="preserve">pilote </w:t>
      </w:r>
      <w:r w:rsidR="00814E50">
        <w:rPr>
          <w:b w:val="0"/>
          <w:color w:val="auto"/>
          <w:sz w:val="20"/>
          <w:szCs w:val="20"/>
          <w:u w:val="single"/>
        </w:rPr>
        <w:t>d</w:t>
      </w:r>
      <w:r w:rsidR="00F26A70" w:rsidRPr="00814E50">
        <w:rPr>
          <w:b w:val="0"/>
          <w:color w:val="auto"/>
          <w:sz w:val="20"/>
          <w:szCs w:val="20"/>
          <w:u w:val="single"/>
        </w:rPr>
        <w:t>e ce marché</w:t>
      </w:r>
      <w:r w:rsidR="00D77308" w:rsidRPr="00814E50">
        <w:rPr>
          <w:b w:val="0"/>
          <w:color w:val="auto"/>
          <w:sz w:val="20"/>
          <w:szCs w:val="20"/>
          <w:u w:val="single"/>
        </w:rPr>
        <w:t>,</w:t>
      </w:r>
      <w:r w:rsidR="00F26A70" w:rsidRPr="00814E50">
        <w:rPr>
          <w:b w:val="0"/>
          <w:color w:val="auto"/>
          <w:sz w:val="20"/>
          <w:szCs w:val="20"/>
          <w:u w:val="single"/>
        </w:rPr>
        <w:t xml:space="preserve"> </w:t>
      </w:r>
      <w:r w:rsidR="006439CD" w:rsidRPr="00814E50">
        <w:rPr>
          <w:b w:val="0"/>
          <w:color w:val="auto"/>
          <w:sz w:val="20"/>
          <w:szCs w:val="20"/>
          <w:u w:val="single"/>
        </w:rPr>
        <w:t>et de la direction du développement et des relations internationales</w:t>
      </w:r>
      <w:r w:rsidR="00607623" w:rsidRPr="00814E50">
        <w:rPr>
          <w:b w:val="0"/>
          <w:color w:val="auto"/>
          <w:sz w:val="20"/>
          <w:szCs w:val="20"/>
          <w:u w:val="single"/>
        </w:rPr>
        <w:t xml:space="preserve"> (DEVRI)</w:t>
      </w:r>
      <w:bookmarkEnd w:id="20"/>
    </w:p>
    <w:p w14:paraId="4E21E303" w14:textId="77777777" w:rsidR="00DF0D9F" w:rsidRDefault="00DF0D9F" w:rsidP="00DF0D9F">
      <w:pPr>
        <w:pStyle w:val="Corpsdetexte"/>
        <w:spacing w:before="93"/>
        <w:jc w:val="both"/>
        <w:rPr>
          <w:sz w:val="14"/>
        </w:rPr>
      </w:pPr>
    </w:p>
    <w:p w14:paraId="6A90801E" w14:textId="6F3A4844" w:rsidR="00DF0D9F" w:rsidRDefault="00DF0D9F" w:rsidP="00DF0D9F">
      <w:pPr>
        <w:pStyle w:val="Corpsdetexte"/>
        <w:spacing w:before="93"/>
        <w:jc w:val="both"/>
      </w:pPr>
      <w:r>
        <w:t>La</w:t>
      </w:r>
      <w:r>
        <w:rPr>
          <w:spacing w:val="-2"/>
        </w:rPr>
        <w:t xml:space="preserve"> </w:t>
      </w:r>
      <w:r>
        <w:t>direction</w:t>
      </w:r>
      <w:r>
        <w:rPr>
          <w:spacing w:val="-2"/>
        </w:rPr>
        <w:t xml:space="preserve"> </w:t>
      </w:r>
      <w:r>
        <w:t>de</w:t>
      </w:r>
      <w:r>
        <w:rPr>
          <w:spacing w:val="-2"/>
        </w:rPr>
        <w:t xml:space="preserve"> </w:t>
      </w:r>
      <w:r>
        <w:t>la</w:t>
      </w:r>
      <w:r>
        <w:rPr>
          <w:spacing w:val="-2"/>
        </w:rPr>
        <w:t xml:space="preserve"> </w:t>
      </w:r>
      <w:r>
        <w:t>communication</w:t>
      </w:r>
      <w:r w:rsidR="00607623">
        <w:t xml:space="preserve"> (DICOM)</w:t>
      </w:r>
      <w:r>
        <w:t xml:space="preserve"> a</w:t>
      </w:r>
      <w:r>
        <w:rPr>
          <w:spacing w:val="-2"/>
        </w:rPr>
        <w:t xml:space="preserve"> </w:t>
      </w:r>
      <w:r>
        <w:t>pour</w:t>
      </w:r>
      <w:r>
        <w:rPr>
          <w:spacing w:val="-1"/>
        </w:rPr>
        <w:t xml:space="preserve"> </w:t>
      </w:r>
      <w:r>
        <w:t>mission</w:t>
      </w:r>
      <w:r>
        <w:rPr>
          <w:spacing w:val="-2"/>
        </w:rPr>
        <w:t xml:space="preserve"> </w:t>
      </w:r>
      <w:r>
        <w:t>:</w:t>
      </w:r>
    </w:p>
    <w:p w14:paraId="448FF395" w14:textId="733EE3EF" w:rsidR="00DF0D9F" w:rsidRDefault="00DF0D9F" w:rsidP="00DF0D9F">
      <w:pPr>
        <w:pStyle w:val="Corpsdetexte"/>
        <w:numPr>
          <w:ilvl w:val="2"/>
          <w:numId w:val="7"/>
        </w:numPr>
        <w:spacing w:before="93"/>
        <w:jc w:val="both"/>
      </w:pPr>
      <w:proofErr w:type="gramStart"/>
      <w:r>
        <w:t>de</w:t>
      </w:r>
      <w:proofErr w:type="gramEnd"/>
      <w:r w:rsidRPr="00DF0D9F">
        <w:t xml:space="preserve"> </w:t>
      </w:r>
      <w:r>
        <w:t>mettre</w:t>
      </w:r>
      <w:r w:rsidRPr="00DF0D9F">
        <w:t xml:space="preserve"> </w:t>
      </w:r>
      <w:r>
        <w:t>en</w:t>
      </w:r>
      <w:r w:rsidRPr="00DF0D9F">
        <w:t xml:space="preserve"> </w:t>
      </w:r>
      <w:r>
        <w:t>place</w:t>
      </w:r>
      <w:r w:rsidRPr="00DF0D9F">
        <w:t xml:space="preserve"> </w:t>
      </w:r>
      <w:r>
        <w:t>la</w:t>
      </w:r>
      <w:r w:rsidRPr="00DF0D9F">
        <w:t xml:space="preserve"> </w:t>
      </w:r>
      <w:r>
        <w:t>stratégie</w:t>
      </w:r>
      <w:r w:rsidRPr="00DF0D9F">
        <w:t xml:space="preserve"> </w:t>
      </w:r>
      <w:r>
        <w:t>de</w:t>
      </w:r>
      <w:r w:rsidRPr="00DF0D9F">
        <w:t xml:space="preserve"> </w:t>
      </w:r>
      <w:r>
        <w:t>communication</w:t>
      </w:r>
      <w:r w:rsidRPr="00DF0D9F">
        <w:t xml:space="preserve"> </w:t>
      </w:r>
      <w:r>
        <w:t>de</w:t>
      </w:r>
      <w:r w:rsidRPr="00DF0D9F">
        <w:t xml:space="preserve"> </w:t>
      </w:r>
      <w:r>
        <w:t>l’EPMO</w:t>
      </w:r>
      <w:r w:rsidR="00646C20">
        <w:t>-VGE</w:t>
      </w:r>
      <w:r w:rsidR="00607623">
        <w:t> ;</w:t>
      </w:r>
    </w:p>
    <w:p w14:paraId="618065FB" w14:textId="32179593" w:rsidR="00DF0D9F" w:rsidRDefault="00DF0D9F" w:rsidP="00DF0D9F">
      <w:pPr>
        <w:pStyle w:val="Corpsdetexte"/>
        <w:numPr>
          <w:ilvl w:val="2"/>
          <w:numId w:val="7"/>
        </w:numPr>
        <w:spacing w:before="93"/>
        <w:jc w:val="both"/>
      </w:pPr>
      <w:proofErr w:type="gramStart"/>
      <w:r>
        <w:t>d’élaborer</w:t>
      </w:r>
      <w:proofErr w:type="gramEnd"/>
      <w:r w:rsidRPr="00DF0D9F">
        <w:t xml:space="preserve"> </w:t>
      </w:r>
      <w:r>
        <w:t>les</w:t>
      </w:r>
      <w:r w:rsidRPr="00DF0D9F">
        <w:t xml:space="preserve"> </w:t>
      </w:r>
      <w:r>
        <w:t>supports</w:t>
      </w:r>
      <w:r w:rsidRPr="00DF0D9F">
        <w:t xml:space="preserve"> </w:t>
      </w:r>
      <w:r>
        <w:t>de</w:t>
      </w:r>
      <w:r w:rsidRPr="00DF0D9F">
        <w:t xml:space="preserve"> </w:t>
      </w:r>
      <w:r>
        <w:t>communication</w:t>
      </w:r>
      <w:r w:rsidRPr="00DF0D9F">
        <w:t xml:space="preserve"> </w:t>
      </w:r>
      <w:r>
        <w:t>et</w:t>
      </w:r>
      <w:r w:rsidRPr="00DF0D9F">
        <w:t xml:space="preserve"> </w:t>
      </w:r>
      <w:r>
        <w:t>toute</w:t>
      </w:r>
      <w:r w:rsidRPr="00DF0D9F">
        <w:t xml:space="preserve"> </w:t>
      </w:r>
      <w:r>
        <w:t>la</w:t>
      </w:r>
      <w:r w:rsidRPr="00DF0D9F">
        <w:t xml:space="preserve"> </w:t>
      </w:r>
      <w:r>
        <w:t>signalétique</w:t>
      </w:r>
      <w:r w:rsidRPr="00DF0D9F">
        <w:t xml:space="preserve"> </w:t>
      </w:r>
      <w:r>
        <w:t>des</w:t>
      </w:r>
      <w:r w:rsidRPr="00DF0D9F">
        <w:t xml:space="preserve"> </w:t>
      </w:r>
      <w:r>
        <w:t>deux</w:t>
      </w:r>
      <w:r w:rsidRPr="00DF0D9F">
        <w:t xml:space="preserve"> </w:t>
      </w:r>
      <w:r>
        <w:t>musées</w:t>
      </w:r>
      <w:r w:rsidRPr="00DF0D9F">
        <w:t xml:space="preserve"> </w:t>
      </w:r>
      <w:r>
        <w:t>;</w:t>
      </w:r>
    </w:p>
    <w:p w14:paraId="5271AFFC" w14:textId="7D851380" w:rsidR="00DF0D9F" w:rsidRDefault="00DF0D9F" w:rsidP="00DF0D9F">
      <w:pPr>
        <w:pStyle w:val="Corpsdetexte"/>
        <w:numPr>
          <w:ilvl w:val="2"/>
          <w:numId w:val="7"/>
        </w:numPr>
        <w:spacing w:before="93"/>
        <w:jc w:val="both"/>
      </w:pPr>
      <w:proofErr w:type="gramStart"/>
      <w:r>
        <w:t>de</w:t>
      </w:r>
      <w:proofErr w:type="gramEnd"/>
      <w:r w:rsidRPr="00DF0D9F">
        <w:t xml:space="preserve"> </w:t>
      </w:r>
      <w:r>
        <w:t>développer,</w:t>
      </w:r>
      <w:r w:rsidRPr="00DF0D9F">
        <w:t xml:space="preserve"> </w:t>
      </w:r>
      <w:r>
        <w:t>gérer</w:t>
      </w:r>
      <w:r w:rsidRPr="00DF0D9F">
        <w:t xml:space="preserve"> </w:t>
      </w:r>
      <w:r>
        <w:t>les</w:t>
      </w:r>
      <w:r w:rsidRPr="00DF0D9F">
        <w:t xml:space="preserve"> </w:t>
      </w:r>
      <w:r>
        <w:t>relations</w:t>
      </w:r>
      <w:r w:rsidRPr="00DF0D9F">
        <w:t xml:space="preserve"> </w:t>
      </w:r>
      <w:r>
        <w:t>publiques</w:t>
      </w:r>
      <w:r w:rsidRPr="00DF0D9F">
        <w:t xml:space="preserve"> </w:t>
      </w:r>
      <w:r>
        <w:t>(inaugurations,</w:t>
      </w:r>
      <w:r w:rsidRPr="00DF0D9F">
        <w:t xml:space="preserve"> </w:t>
      </w:r>
      <w:r>
        <w:t>évènements,</w:t>
      </w:r>
      <w:r w:rsidRPr="00DF0D9F">
        <w:t xml:space="preserve"> </w:t>
      </w:r>
      <w:r>
        <w:t>visites</w:t>
      </w:r>
      <w:r w:rsidRPr="00DF0D9F">
        <w:t xml:space="preserve"> </w:t>
      </w:r>
      <w:r>
        <w:t>officiels)</w:t>
      </w:r>
      <w:r w:rsidRPr="00DF0D9F">
        <w:t xml:space="preserve"> </w:t>
      </w:r>
      <w:r>
        <w:t>et</w:t>
      </w:r>
      <w:r w:rsidRPr="00DF0D9F">
        <w:t xml:space="preserve"> </w:t>
      </w:r>
      <w:r>
        <w:t>de mettre</w:t>
      </w:r>
      <w:r w:rsidRPr="00DF0D9F">
        <w:t xml:space="preserve"> </w:t>
      </w:r>
      <w:r>
        <w:t>à</w:t>
      </w:r>
      <w:r w:rsidRPr="00DF0D9F">
        <w:t xml:space="preserve"> </w:t>
      </w:r>
      <w:r>
        <w:t>jour</w:t>
      </w:r>
      <w:r w:rsidRPr="00DF0D9F">
        <w:t xml:space="preserve"> </w:t>
      </w:r>
      <w:r>
        <w:t>l’intégralité du</w:t>
      </w:r>
      <w:r w:rsidRPr="00DF0D9F">
        <w:t xml:space="preserve"> </w:t>
      </w:r>
      <w:r>
        <w:t>fichier</w:t>
      </w:r>
      <w:r w:rsidRPr="00DF0D9F">
        <w:t xml:space="preserve"> </w:t>
      </w:r>
      <w:r>
        <w:t>institutionnel</w:t>
      </w:r>
      <w:r w:rsidRPr="00DF0D9F">
        <w:t xml:space="preserve"> </w:t>
      </w:r>
      <w:r>
        <w:t>de</w:t>
      </w:r>
      <w:r w:rsidRPr="00DF0D9F">
        <w:t xml:space="preserve"> </w:t>
      </w:r>
      <w:r>
        <w:t>l’établissement</w:t>
      </w:r>
      <w:r w:rsidRPr="00DF0D9F">
        <w:t xml:space="preserve"> </w:t>
      </w:r>
      <w:r>
        <w:t>;</w:t>
      </w:r>
    </w:p>
    <w:p w14:paraId="1FCB8943" w14:textId="5364E533" w:rsidR="00DF0D9F" w:rsidRDefault="00DF0D9F" w:rsidP="00DF0D9F">
      <w:pPr>
        <w:pStyle w:val="Corpsdetexte"/>
        <w:numPr>
          <w:ilvl w:val="2"/>
          <w:numId w:val="7"/>
        </w:numPr>
        <w:spacing w:before="93"/>
        <w:jc w:val="both"/>
      </w:pPr>
      <w:proofErr w:type="gramStart"/>
      <w:r>
        <w:t>de</w:t>
      </w:r>
      <w:proofErr w:type="gramEnd"/>
      <w:r>
        <w:t xml:space="preserve"> développer et gérer les partenariats médias et les échanges marchandises</w:t>
      </w:r>
      <w:r w:rsidR="00607623">
        <w:t> ;</w:t>
      </w:r>
    </w:p>
    <w:p w14:paraId="2A1FAFCF" w14:textId="77777777" w:rsidR="00607623" w:rsidRDefault="00DF0D9F" w:rsidP="00E65E68">
      <w:pPr>
        <w:pStyle w:val="Corpsdetexte"/>
        <w:numPr>
          <w:ilvl w:val="2"/>
          <w:numId w:val="7"/>
        </w:numPr>
        <w:spacing w:before="93"/>
        <w:jc w:val="both"/>
      </w:pPr>
      <w:proofErr w:type="gramStart"/>
      <w:r>
        <w:t>de</w:t>
      </w:r>
      <w:proofErr w:type="gramEnd"/>
      <w:r>
        <w:t xml:space="preserve"> promouvoir l’ensemble des actions de l’EPMO</w:t>
      </w:r>
      <w:r w:rsidR="00646C20">
        <w:t>-VGE</w:t>
      </w:r>
      <w:r>
        <w:t xml:space="preserve"> auprès du public, des professionnels et des</w:t>
      </w:r>
      <w:r w:rsidRPr="00DF0D9F">
        <w:t xml:space="preserve"> </w:t>
      </w:r>
      <w:r>
        <w:t>médias,</w:t>
      </w:r>
      <w:r w:rsidRPr="00DF0D9F">
        <w:t xml:space="preserve"> </w:t>
      </w:r>
      <w:r>
        <w:t>afin</w:t>
      </w:r>
      <w:r w:rsidRPr="00DF0D9F">
        <w:t xml:space="preserve"> </w:t>
      </w:r>
      <w:r>
        <w:t>d’accroître</w:t>
      </w:r>
      <w:r w:rsidRPr="00DF0D9F">
        <w:t xml:space="preserve"> </w:t>
      </w:r>
      <w:r>
        <w:t>son</w:t>
      </w:r>
      <w:r w:rsidRPr="00DF0D9F">
        <w:t xml:space="preserve"> </w:t>
      </w:r>
      <w:r>
        <w:t>rayonnement</w:t>
      </w:r>
      <w:r w:rsidRPr="00DF0D9F">
        <w:t xml:space="preserve"> </w:t>
      </w:r>
      <w:r>
        <w:t>et</w:t>
      </w:r>
      <w:r w:rsidRPr="00DF0D9F">
        <w:t xml:space="preserve"> </w:t>
      </w:r>
      <w:r>
        <w:t>de</w:t>
      </w:r>
      <w:r w:rsidRPr="00DF0D9F">
        <w:t xml:space="preserve"> </w:t>
      </w:r>
      <w:r>
        <w:t>consolider</w:t>
      </w:r>
      <w:r w:rsidRPr="00DF0D9F">
        <w:t xml:space="preserve"> </w:t>
      </w:r>
      <w:r>
        <w:t>sa</w:t>
      </w:r>
      <w:r w:rsidRPr="00DF0D9F">
        <w:t xml:space="preserve"> </w:t>
      </w:r>
      <w:r>
        <w:t>notoriété</w:t>
      </w:r>
      <w:r w:rsidRPr="00DF0D9F">
        <w:t xml:space="preserve"> </w:t>
      </w:r>
      <w:r>
        <w:t>nationale</w:t>
      </w:r>
      <w:r w:rsidRPr="00DF0D9F">
        <w:t xml:space="preserve"> </w:t>
      </w:r>
      <w:r>
        <w:t>et</w:t>
      </w:r>
      <w:r w:rsidRPr="00DF0D9F">
        <w:t xml:space="preserve"> </w:t>
      </w:r>
      <w:r>
        <w:t>internationale.</w:t>
      </w:r>
    </w:p>
    <w:p w14:paraId="336FA155" w14:textId="34C5FFD0" w:rsidR="00607623" w:rsidRDefault="00D200DF" w:rsidP="00607623">
      <w:pPr>
        <w:pStyle w:val="Corpsdetexte"/>
        <w:spacing w:before="93"/>
        <w:jc w:val="both"/>
      </w:pPr>
      <w:r>
        <w:br/>
      </w:r>
      <w:r w:rsidR="00DF0D9F">
        <w:t xml:space="preserve">S’agissant des </w:t>
      </w:r>
      <w:r w:rsidR="0085319A">
        <w:t>achats d’espaces publicitaires,</w:t>
      </w:r>
      <w:r w:rsidR="00DF0D9F">
        <w:t xml:space="preserve"> objet du présent accord-cadre, </w:t>
      </w:r>
      <w:r w:rsidR="00DF0D9F" w:rsidRPr="00E65E68">
        <w:rPr>
          <w:b/>
        </w:rPr>
        <w:t xml:space="preserve">la direction de la communication développe </w:t>
      </w:r>
      <w:r w:rsidR="0085319A" w:rsidRPr="00E65E68">
        <w:rPr>
          <w:b/>
        </w:rPr>
        <w:t xml:space="preserve">les partenariats médias, les échanges marchandises et la stratégie de </w:t>
      </w:r>
      <w:r w:rsidR="006439CD" w:rsidRPr="00E65E68">
        <w:rPr>
          <w:b/>
        </w:rPr>
        <w:t>communication/</w:t>
      </w:r>
      <w:r w:rsidR="0085319A" w:rsidRPr="00E65E68">
        <w:rPr>
          <w:b/>
        </w:rPr>
        <w:t>promotion</w:t>
      </w:r>
      <w:r>
        <w:rPr>
          <w:b/>
        </w:rPr>
        <w:t xml:space="preserve"> de l’EPMO-VGE</w:t>
      </w:r>
      <w:r w:rsidR="00DF0D9F" w:rsidRPr="0085319A">
        <w:t xml:space="preserve"> </w:t>
      </w:r>
      <w:r w:rsidR="00DF0D9F">
        <w:t>au</w:t>
      </w:r>
      <w:r w:rsidR="00DF0D9F" w:rsidRPr="0085319A">
        <w:t xml:space="preserve"> </w:t>
      </w:r>
      <w:r w:rsidR="00DF0D9F">
        <w:t>moyen</w:t>
      </w:r>
      <w:r w:rsidR="00DF0D9F" w:rsidRPr="0085319A">
        <w:t xml:space="preserve"> </w:t>
      </w:r>
      <w:r w:rsidR="00DF0D9F" w:rsidRPr="00C20C1A">
        <w:t>d’une</w:t>
      </w:r>
      <w:r w:rsidR="00DF0D9F" w:rsidRPr="0085319A">
        <w:t xml:space="preserve"> </w:t>
      </w:r>
      <w:r w:rsidR="00DF0D9F" w:rsidRPr="00C20C1A">
        <w:t>équipe</w:t>
      </w:r>
      <w:r w:rsidR="00DF0D9F" w:rsidRPr="0085319A">
        <w:t xml:space="preserve"> </w:t>
      </w:r>
      <w:r w:rsidR="00DF0D9F" w:rsidRPr="00C20C1A">
        <w:t>de</w:t>
      </w:r>
      <w:r w:rsidR="00DF0D9F" w:rsidRPr="0085319A">
        <w:t xml:space="preserve"> </w:t>
      </w:r>
      <w:r w:rsidR="00DF0D9F" w:rsidRPr="00C20C1A">
        <w:t>trois</w:t>
      </w:r>
      <w:r w:rsidR="00DF0D9F" w:rsidRPr="0085319A">
        <w:t xml:space="preserve"> </w:t>
      </w:r>
      <w:r w:rsidR="00DF0D9F" w:rsidRPr="00C20C1A">
        <w:t>personnes, sous l’autorité de la Directrice de la communication</w:t>
      </w:r>
      <w:r w:rsidR="00607623">
        <w:t>,</w:t>
      </w:r>
      <w:r w:rsidR="00DF0D9F" w:rsidRPr="00C20C1A">
        <w:t xml:space="preserve"> </w:t>
      </w:r>
      <w:r w:rsidR="0085319A">
        <w:t xml:space="preserve">la </w:t>
      </w:r>
      <w:r w:rsidR="00DF0D9F" w:rsidRPr="00C20C1A">
        <w:t>directrice adjointe responsable du pôle presse</w:t>
      </w:r>
      <w:r w:rsidR="0085319A">
        <w:t xml:space="preserve"> et </w:t>
      </w:r>
      <w:r w:rsidR="00607623">
        <w:t xml:space="preserve">la </w:t>
      </w:r>
      <w:r w:rsidR="0085319A">
        <w:t xml:space="preserve">chargée du suivi budgétaire et administratif </w:t>
      </w:r>
      <w:r w:rsidR="00E65E68" w:rsidRPr="00646C20">
        <w:t>–</w:t>
      </w:r>
      <w:r w:rsidR="00607623">
        <w:t xml:space="preserve"> </w:t>
      </w:r>
      <w:r w:rsidR="0085319A">
        <w:t>partenariats médias</w:t>
      </w:r>
      <w:r w:rsidR="00DF0D9F">
        <w:t>.</w:t>
      </w:r>
    </w:p>
    <w:p w14:paraId="18761A2C" w14:textId="77777777" w:rsidR="00607623" w:rsidRDefault="00607623" w:rsidP="00607623">
      <w:pPr>
        <w:pStyle w:val="Corpsdetexte"/>
        <w:spacing w:before="4" w:line="247" w:lineRule="auto"/>
        <w:ind w:left="146" w:right="36" w:hanging="10"/>
        <w:jc w:val="both"/>
      </w:pPr>
    </w:p>
    <w:p w14:paraId="5ABBDE12" w14:textId="3ECF01AC" w:rsidR="00F26A70" w:rsidRDefault="00607623" w:rsidP="00E65E68">
      <w:pPr>
        <w:pStyle w:val="Corpsdetexte"/>
        <w:spacing w:before="4" w:line="247" w:lineRule="auto"/>
        <w:ind w:right="36"/>
        <w:jc w:val="both"/>
        <w:rPr>
          <w:rFonts w:cstheme="minorHAnsi"/>
        </w:rPr>
      </w:pPr>
      <w:r w:rsidRPr="00D200DF">
        <w:t>Au sein de l</w:t>
      </w:r>
      <w:r w:rsidR="006439CD" w:rsidRPr="00D200DF">
        <w:t>a</w:t>
      </w:r>
      <w:r w:rsidR="006439CD" w:rsidRPr="00D200DF">
        <w:rPr>
          <w:spacing w:val="-2"/>
        </w:rPr>
        <w:t xml:space="preserve"> </w:t>
      </w:r>
      <w:r w:rsidR="006439CD" w:rsidRPr="00E65E68">
        <w:t>direction</w:t>
      </w:r>
      <w:r w:rsidR="006439CD" w:rsidRPr="00E65E68">
        <w:rPr>
          <w:spacing w:val="-2"/>
        </w:rPr>
        <w:t xml:space="preserve"> </w:t>
      </w:r>
      <w:r w:rsidR="006439CD" w:rsidRPr="00E65E68">
        <w:t>du développement et des relations internationales</w:t>
      </w:r>
      <w:r w:rsidRPr="00E65E68">
        <w:t xml:space="preserve"> (DEVRI), </w:t>
      </w:r>
      <w:r w:rsidRPr="00E65E68">
        <w:rPr>
          <w:b/>
        </w:rPr>
        <w:t>le service du Marketing</w:t>
      </w:r>
      <w:r w:rsidR="006439CD" w:rsidRPr="00E65E68">
        <w:rPr>
          <w:b/>
        </w:rPr>
        <w:t xml:space="preserve"> a</w:t>
      </w:r>
      <w:r w:rsidRPr="00E65E68">
        <w:rPr>
          <w:b/>
        </w:rPr>
        <w:t xml:space="preserve"> notamment</w:t>
      </w:r>
      <w:r w:rsidR="006439CD" w:rsidRPr="00E65E68">
        <w:rPr>
          <w:b/>
          <w:spacing w:val="-2"/>
        </w:rPr>
        <w:t xml:space="preserve"> </w:t>
      </w:r>
      <w:r w:rsidR="006439CD" w:rsidRPr="00E65E68">
        <w:rPr>
          <w:b/>
        </w:rPr>
        <w:t>pour</w:t>
      </w:r>
      <w:r w:rsidR="006439CD" w:rsidRPr="00E65E68">
        <w:rPr>
          <w:b/>
          <w:spacing w:val="-1"/>
        </w:rPr>
        <w:t xml:space="preserve"> </w:t>
      </w:r>
      <w:r w:rsidR="006439CD" w:rsidRPr="00E65E68">
        <w:rPr>
          <w:b/>
        </w:rPr>
        <w:t>mission, en lien avec la stratégie de communication</w:t>
      </w:r>
      <w:r w:rsidR="00E164BB">
        <w:rPr>
          <w:b/>
        </w:rPr>
        <w:t xml:space="preserve"> de l’EPMO</w:t>
      </w:r>
      <w:r w:rsidR="003D1924">
        <w:rPr>
          <w:b/>
        </w:rPr>
        <w:t>-VGE</w:t>
      </w:r>
      <w:r w:rsidRPr="00E65E68">
        <w:rPr>
          <w:b/>
        </w:rPr>
        <w:t>,</w:t>
      </w:r>
      <w:r w:rsidR="006439CD" w:rsidRPr="00E65E68">
        <w:rPr>
          <w:b/>
          <w:spacing w:val="-2"/>
        </w:rPr>
        <w:t xml:space="preserve"> </w:t>
      </w:r>
      <w:r w:rsidR="006439CD" w:rsidRPr="00E65E68">
        <w:rPr>
          <w:b/>
        </w:rPr>
        <w:t>de promouvoir le programme d’adhésion à la « Carte Blanche »</w:t>
      </w:r>
      <w:r w:rsidR="00375B6B" w:rsidRPr="00E65E68">
        <w:rPr>
          <w:b/>
        </w:rPr>
        <w:t xml:space="preserve"> </w:t>
      </w:r>
      <w:r w:rsidRPr="00D200DF">
        <w:rPr>
          <w:rFonts w:cstheme="minorHAnsi"/>
        </w:rPr>
        <w:t>(40 800 adhérents au 1</w:t>
      </w:r>
      <w:r w:rsidRPr="00D200DF">
        <w:rPr>
          <w:rFonts w:cstheme="minorHAnsi"/>
          <w:vertAlign w:val="superscript"/>
        </w:rPr>
        <w:t>er</w:t>
      </w:r>
      <w:r w:rsidRPr="00D200DF">
        <w:rPr>
          <w:rFonts w:cstheme="minorHAnsi"/>
        </w:rPr>
        <w:t xml:space="preserve"> janvier 2025).</w:t>
      </w:r>
      <w:r w:rsidR="002456D3" w:rsidRPr="00D200DF">
        <w:rPr>
          <w:rFonts w:cstheme="minorHAnsi"/>
        </w:rPr>
        <w:t xml:space="preserve"> </w:t>
      </w:r>
    </w:p>
    <w:p w14:paraId="00DD5E09" w14:textId="514C7981" w:rsidR="006439CD" w:rsidRPr="00F26A70" w:rsidRDefault="00F26A70" w:rsidP="00E65E68">
      <w:pPr>
        <w:pStyle w:val="Corpsdetexte"/>
        <w:spacing w:before="4" w:line="247" w:lineRule="auto"/>
        <w:ind w:right="36"/>
        <w:jc w:val="both"/>
      </w:pPr>
      <w:r>
        <w:t>Par ailleurs, l</w:t>
      </w:r>
      <w:r w:rsidR="002A42E2" w:rsidRPr="00913FB3">
        <w:t>e service marketing est pilote de différents sujets en lien avec l’ensemble des publics cibles, des offres et des services proposés par l’EPMO-VGE</w:t>
      </w:r>
      <w:r w:rsidR="002A42E2" w:rsidRPr="00F26A70">
        <w:t>.</w:t>
      </w:r>
    </w:p>
    <w:p w14:paraId="26A459A1" w14:textId="1AEC9EB2" w:rsidR="00B503A7" w:rsidRPr="00E65E68" w:rsidRDefault="00B503A7" w:rsidP="00E65E68">
      <w:pPr>
        <w:pStyle w:val="Objetducommentaire"/>
        <w:rPr>
          <w:rFonts w:ascii="Arial" w:eastAsia="Arial" w:hAnsi="Arial" w:cs="Arial"/>
          <w:b w:val="0"/>
          <w:bCs w:val="0"/>
        </w:rPr>
      </w:pPr>
    </w:p>
    <w:p w14:paraId="5063A9FE" w14:textId="186F80C5" w:rsidR="006439CD" w:rsidRDefault="006439CD" w:rsidP="00E65E68">
      <w:pPr>
        <w:pStyle w:val="Corpsdetexte"/>
        <w:spacing w:before="4" w:line="247" w:lineRule="auto"/>
        <w:ind w:right="36"/>
        <w:jc w:val="both"/>
      </w:pPr>
      <w:r w:rsidRPr="00E65E68">
        <w:t xml:space="preserve">S’agissant des achats d’espaces publicitaires, objet du présent accord-cadre, et en accord avec la direction de la communication, </w:t>
      </w:r>
      <w:r w:rsidR="00607623" w:rsidRPr="00E65E68">
        <w:t xml:space="preserve">le service du Marketing </w:t>
      </w:r>
      <w:r w:rsidR="00375B6B" w:rsidRPr="00E65E68">
        <w:t xml:space="preserve">sera amené à </w:t>
      </w:r>
      <w:r w:rsidR="00E164BB">
        <w:t xml:space="preserve">passer ponctuellement </w:t>
      </w:r>
      <w:r w:rsidR="003D1924">
        <w:t xml:space="preserve">des commandes </w:t>
      </w:r>
      <w:r w:rsidR="00E164BB">
        <w:t>d’insertions</w:t>
      </w:r>
      <w:r w:rsidR="00375B6B" w:rsidRPr="00D77308">
        <w:t>,</w:t>
      </w:r>
      <w:r w:rsidR="00375B6B" w:rsidRPr="00E65E68">
        <w:t xml:space="preserve"> </w:t>
      </w:r>
      <w:r w:rsidR="003D1924">
        <w:t>dans le but d’assurer</w:t>
      </w:r>
      <w:r w:rsidR="00E164BB">
        <w:t xml:space="preserve"> la </w:t>
      </w:r>
      <w:r w:rsidRPr="00E65E68">
        <w:t>promotion de certaines actions</w:t>
      </w:r>
      <w:r w:rsidR="00E164BB">
        <w:t>. Le service du marketing est composé</w:t>
      </w:r>
      <w:r w:rsidR="003D1924">
        <w:t>, pour la passation du présent accord-cadre</w:t>
      </w:r>
      <w:r w:rsidR="00D77308">
        <w:t xml:space="preserve"> </w:t>
      </w:r>
      <w:r w:rsidRPr="00E65E68">
        <w:t xml:space="preserve">de trois personnes : </w:t>
      </w:r>
      <w:r w:rsidR="00375B6B" w:rsidRPr="00E65E68">
        <w:t xml:space="preserve">le </w:t>
      </w:r>
      <w:r w:rsidRPr="00E65E68">
        <w:t xml:space="preserve">chef du service marketing, </w:t>
      </w:r>
      <w:r w:rsidR="00375B6B" w:rsidRPr="00E65E68">
        <w:t xml:space="preserve">la </w:t>
      </w:r>
      <w:r w:rsidRPr="00E65E68">
        <w:t xml:space="preserve">chargée marketing et </w:t>
      </w:r>
      <w:r w:rsidR="00375B6B" w:rsidRPr="00E65E68">
        <w:t xml:space="preserve">la </w:t>
      </w:r>
      <w:r w:rsidRPr="00E65E68">
        <w:t xml:space="preserve">chargée des affaires </w:t>
      </w:r>
      <w:r w:rsidR="001C5108">
        <w:t>administratives et financières</w:t>
      </w:r>
      <w:r w:rsidRPr="00E65E68">
        <w:t>.</w:t>
      </w:r>
    </w:p>
    <w:p w14:paraId="0290E311" w14:textId="6D759B78" w:rsidR="00DF1B20" w:rsidRDefault="00DF1B20">
      <w:pPr>
        <w:rPr>
          <w:rFonts w:ascii="Arial" w:eastAsia="Arial" w:hAnsi="Arial" w:cs="Arial"/>
          <w:b/>
          <w:bCs/>
          <w:sz w:val="20"/>
          <w:szCs w:val="20"/>
        </w:rPr>
      </w:pPr>
    </w:p>
    <w:p w14:paraId="0F7C3C25" w14:textId="77777777" w:rsidR="00D239B1" w:rsidRDefault="00D239B1" w:rsidP="00731CB2">
      <w:pPr>
        <w:pStyle w:val="Commentaire"/>
      </w:pPr>
    </w:p>
    <w:p w14:paraId="3D27E537" w14:textId="4AF94A42" w:rsidR="00731CB2" w:rsidRPr="00123C61" w:rsidRDefault="00731CB2" w:rsidP="00123C61">
      <w:pPr>
        <w:pStyle w:val="Commentaire"/>
        <w:jc w:val="both"/>
      </w:pPr>
      <w:r>
        <w:t>Il est rappelé que dans le présent accord-cadre et par référence aux disposition législatives citées à l’article 2 d</w:t>
      </w:r>
      <w:r w:rsidR="007B2C0F">
        <w:t>u CCAP </w:t>
      </w:r>
      <w:r w:rsidR="007B2C0F" w:rsidRPr="00123C61">
        <w:t>l</w:t>
      </w:r>
      <w:r w:rsidRPr="00123C61">
        <w:t>es différents professionnels publicitaires sont les « vendeurs » ou « supports » « partenaires ».</w:t>
      </w:r>
    </w:p>
    <w:p w14:paraId="28F378F6" w14:textId="77777777" w:rsidR="00731CB2" w:rsidRPr="00AD34DA" w:rsidRDefault="00731CB2" w:rsidP="00F85586">
      <w:pPr>
        <w:pStyle w:val="Commentaire"/>
        <w:ind w:left="136"/>
      </w:pPr>
    </w:p>
    <w:p w14:paraId="46B0BF85" w14:textId="77777777" w:rsidR="00D65FC6" w:rsidRDefault="00D65FC6" w:rsidP="00AD34DA">
      <w:pPr>
        <w:pStyle w:val="Objetducommentaire"/>
      </w:pPr>
    </w:p>
    <w:p w14:paraId="2B8C4F93" w14:textId="77777777" w:rsidR="006439CD" w:rsidRDefault="006439CD">
      <w:pPr>
        <w:rPr>
          <w:rFonts w:ascii="Arial" w:eastAsia="Arial" w:hAnsi="Arial" w:cs="Arial"/>
          <w:b/>
          <w:bCs/>
          <w:sz w:val="20"/>
          <w:szCs w:val="20"/>
        </w:rPr>
      </w:pPr>
    </w:p>
    <w:p w14:paraId="0A0F3302" w14:textId="44024856" w:rsidR="00990755" w:rsidRDefault="009F2F0E">
      <w:pPr>
        <w:pStyle w:val="Titre1"/>
        <w:tabs>
          <w:tab w:val="left" w:pos="1552"/>
        </w:tabs>
      </w:pPr>
      <w:bookmarkStart w:id="21" w:name="_Toc199322214"/>
      <w:r>
        <w:t>Article</w:t>
      </w:r>
      <w:r>
        <w:rPr>
          <w:spacing w:val="-2"/>
        </w:rPr>
        <w:t xml:space="preserve"> </w:t>
      </w:r>
      <w:r>
        <w:t>II.</w:t>
      </w:r>
      <w:r w:rsidR="00BE37C9">
        <w:tab/>
      </w:r>
      <w:r>
        <w:t>Conditions</w:t>
      </w:r>
      <w:r>
        <w:rPr>
          <w:spacing w:val="-6"/>
        </w:rPr>
        <w:t xml:space="preserve"> </w:t>
      </w:r>
      <w:r>
        <w:t>d’exécution</w:t>
      </w:r>
      <w:r>
        <w:rPr>
          <w:spacing w:val="-5"/>
        </w:rPr>
        <w:t xml:space="preserve"> </w:t>
      </w:r>
      <w:r>
        <w:t>de</w:t>
      </w:r>
      <w:r>
        <w:rPr>
          <w:spacing w:val="-6"/>
        </w:rPr>
        <w:t xml:space="preserve"> </w:t>
      </w:r>
      <w:r>
        <w:t>l’accord-cadre</w:t>
      </w:r>
      <w:bookmarkEnd w:id="21"/>
    </w:p>
    <w:p w14:paraId="04248C14" w14:textId="77777777" w:rsidR="00990755" w:rsidRDefault="00990755">
      <w:pPr>
        <w:pStyle w:val="Corpsdetexte"/>
        <w:spacing w:before="4"/>
        <w:rPr>
          <w:rFonts w:ascii="Arial"/>
          <w:b/>
          <w:sz w:val="23"/>
        </w:rPr>
      </w:pPr>
    </w:p>
    <w:p w14:paraId="0DA0811E" w14:textId="0D6E1265" w:rsidR="007C090F" w:rsidRDefault="007C090F" w:rsidP="007C090F">
      <w:pPr>
        <w:pStyle w:val="Corpsdetexte"/>
        <w:spacing w:before="4" w:line="247" w:lineRule="auto"/>
        <w:ind w:left="146" w:right="36" w:hanging="10"/>
        <w:jc w:val="both"/>
      </w:pPr>
      <w:r w:rsidRPr="00646C20">
        <w:t>Le titulaire sera</w:t>
      </w:r>
      <w:r w:rsidRPr="00D77308">
        <w:t xml:space="preserve"> </w:t>
      </w:r>
      <w:r w:rsidRPr="00646C20">
        <w:t>amené à collaborer étroitement avec la chargée d</w:t>
      </w:r>
      <w:r w:rsidR="00B23F9E">
        <w:t>es affaires administratives et financières</w:t>
      </w:r>
      <w:r w:rsidRPr="00646C20">
        <w:t>– partenariats médias</w:t>
      </w:r>
      <w:r w:rsidR="003D1924">
        <w:t xml:space="preserve"> de la DICOM</w:t>
      </w:r>
      <w:r w:rsidRPr="00646C20">
        <w:t xml:space="preserve"> et</w:t>
      </w:r>
      <w:r w:rsidR="00E164BB">
        <w:t xml:space="preserve"> </w:t>
      </w:r>
      <w:r w:rsidRPr="00646C20">
        <w:t>lui transmettra tous les éléments nécessaires au suivi et à la réalisation des insertions publicitaires.</w:t>
      </w:r>
    </w:p>
    <w:p w14:paraId="7200FB98" w14:textId="77777777" w:rsidR="00612D14" w:rsidRDefault="00612D14" w:rsidP="00C20C1A">
      <w:pPr>
        <w:pStyle w:val="Corpsdetexte"/>
        <w:ind w:left="146" w:right="36" w:hanging="10"/>
        <w:jc w:val="both"/>
      </w:pPr>
    </w:p>
    <w:p w14:paraId="2AC0DCCC" w14:textId="43D3037B" w:rsidR="00990755" w:rsidRDefault="003D1924" w:rsidP="00BD471E">
      <w:pPr>
        <w:pStyle w:val="Corpsdetexte"/>
        <w:spacing w:before="4" w:line="247" w:lineRule="auto"/>
        <w:ind w:left="136" w:right="36"/>
        <w:jc w:val="both"/>
      </w:pPr>
      <w:r>
        <w:t xml:space="preserve">Ponctuellement, le titulaire sera amené à collaborer avec le chef du service marketing et </w:t>
      </w:r>
      <w:r w:rsidR="00DF1B20" w:rsidRPr="00E65E68">
        <w:t xml:space="preserve">la chargée </w:t>
      </w:r>
      <w:r w:rsidR="00B23F9E" w:rsidRPr="00646C20">
        <w:t>d</w:t>
      </w:r>
      <w:r w:rsidR="00B23F9E">
        <w:t>es affaires administratives et financières</w:t>
      </w:r>
      <w:r w:rsidR="005464F3">
        <w:t xml:space="preserve"> </w:t>
      </w:r>
      <w:r w:rsidR="00DF1B20" w:rsidRPr="00E65E68">
        <w:t>de</w:t>
      </w:r>
      <w:r w:rsidR="00D200DF">
        <w:t xml:space="preserve"> la</w:t>
      </w:r>
      <w:r w:rsidR="00DF1B20" w:rsidRPr="00E65E68">
        <w:t xml:space="preserve"> </w:t>
      </w:r>
      <w:r w:rsidR="00375B6B" w:rsidRPr="00E65E68">
        <w:t>DEVRI</w:t>
      </w:r>
      <w:r w:rsidR="00D200DF">
        <w:t xml:space="preserve"> pour </w:t>
      </w:r>
      <w:r>
        <w:t>les campagnes</w:t>
      </w:r>
      <w:r w:rsidR="00D200DF">
        <w:t xml:space="preserve"> la concernant</w:t>
      </w:r>
      <w:r w:rsidR="002A42E2" w:rsidRPr="00E65E68">
        <w:t>.</w:t>
      </w:r>
    </w:p>
    <w:p w14:paraId="1DCDB042" w14:textId="77777777" w:rsidR="00612D14" w:rsidRDefault="00612D14" w:rsidP="00C20C1A">
      <w:pPr>
        <w:pStyle w:val="Corpsdetexte"/>
        <w:spacing w:before="1"/>
        <w:ind w:left="146" w:hanging="10"/>
        <w:jc w:val="both"/>
      </w:pPr>
    </w:p>
    <w:p w14:paraId="76EF88E0" w14:textId="77777777" w:rsidR="00990755" w:rsidRDefault="009F2F0E">
      <w:pPr>
        <w:pStyle w:val="Corpsdetexte"/>
        <w:ind w:left="146" w:right="150" w:hanging="10"/>
        <w:jc w:val="both"/>
      </w:pPr>
      <w:r>
        <w:t>Pour l'ensemble des prestations, le titulaire a une obligation de résultat tout au long de la durée de</w:t>
      </w:r>
      <w:r>
        <w:rPr>
          <w:spacing w:val="1"/>
        </w:rPr>
        <w:t xml:space="preserve"> </w:t>
      </w:r>
      <w:r>
        <w:t>l’accord-cadre.</w:t>
      </w:r>
    </w:p>
    <w:p w14:paraId="67E8C3E9" w14:textId="2431B3DF" w:rsidR="00BA0224" w:rsidRDefault="00BA0224">
      <w:pPr>
        <w:rPr>
          <w:sz w:val="20"/>
          <w:szCs w:val="20"/>
        </w:rPr>
      </w:pPr>
      <w:r>
        <w:br w:type="page"/>
      </w:r>
    </w:p>
    <w:p w14:paraId="1455BAAA" w14:textId="684BE4C0" w:rsidR="00990755" w:rsidRDefault="009F2F0E">
      <w:pPr>
        <w:pStyle w:val="Titre1"/>
        <w:jc w:val="both"/>
      </w:pPr>
      <w:bookmarkStart w:id="22" w:name="_Toc199322215"/>
      <w:r>
        <w:lastRenderedPageBreak/>
        <w:t>Article</w:t>
      </w:r>
      <w:r>
        <w:rPr>
          <w:spacing w:val="-1"/>
        </w:rPr>
        <w:t xml:space="preserve"> </w:t>
      </w:r>
      <w:r w:rsidR="00BE37C9">
        <w:t>III.</w:t>
      </w:r>
      <w:r w:rsidR="00BE37C9">
        <w:tab/>
      </w:r>
      <w:r>
        <w:t xml:space="preserve">Description </w:t>
      </w:r>
      <w:r w:rsidR="00DF1B20">
        <w:t>générale des prestations</w:t>
      </w:r>
      <w:bookmarkEnd w:id="22"/>
    </w:p>
    <w:p w14:paraId="327DF159" w14:textId="77777777" w:rsidR="00BA0224" w:rsidRDefault="00BA0224" w:rsidP="0069184B">
      <w:pPr>
        <w:pStyle w:val="Titre1"/>
        <w:ind w:left="0"/>
        <w:jc w:val="both"/>
      </w:pPr>
    </w:p>
    <w:p w14:paraId="2BE3479D" w14:textId="0618BBFF" w:rsidR="00BE37C9" w:rsidRPr="00814E50" w:rsidRDefault="00814E50" w:rsidP="00814E50">
      <w:pPr>
        <w:pStyle w:val="Titre2"/>
        <w:ind w:left="1221" w:firstLine="0"/>
        <w:jc w:val="both"/>
        <w:rPr>
          <w:color w:val="auto"/>
          <w:sz w:val="20"/>
          <w:szCs w:val="20"/>
          <w:u w:val="single"/>
        </w:rPr>
      </w:pPr>
      <w:bookmarkStart w:id="23" w:name="_Toc199322216"/>
      <w:r w:rsidRPr="00814E50">
        <w:rPr>
          <w:color w:val="auto"/>
          <w:sz w:val="20"/>
          <w:szCs w:val="20"/>
          <w:u w:val="single"/>
        </w:rPr>
        <w:t xml:space="preserve">3.1 </w:t>
      </w:r>
      <w:r w:rsidR="00646C20" w:rsidRPr="00814E50">
        <w:rPr>
          <w:color w:val="auto"/>
          <w:sz w:val="20"/>
          <w:szCs w:val="20"/>
          <w:u w:val="single"/>
        </w:rPr>
        <w:t>Les achats d’espaces publicitaires</w:t>
      </w:r>
      <w:bookmarkEnd w:id="23"/>
    </w:p>
    <w:p w14:paraId="610C8733" w14:textId="3AD44869" w:rsidR="0013384A" w:rsidRPr="00814E50" w:rsidRDefault="00814E50" w:rsidP="00814E50">
      <w:pPr>
        <w:pStyle w:val="Titre3"/>
        <w:ind w:left="2127"/>
        <w:rPr>
          <w:b w:val="0"/>
          <w:sz w:val="20"/>
          <w:szCs w:val="20"/>
          <w:u w:val="single"/>
        </w:rPr>
      </w:pPr>
      <w:bookmarkStart w:id="24" w:name="_Toc199322217"/>
      <w:r w:rsidRPr="00814E50">
        <w:rPr>
          <w:b w:val="0"/>
          <w:sz w:val="20"/>
          <w:szCs w:val="20"/>
          <w:u w:val="single"/>
        </w:rPr>
        <w:t xml:space="preserve">3.1.1 </w:t>
      </w:r>
      <w:r w:rsidR="0013384A" w:rsidRPr="00814E50">
        <w:rPr>
          <w:b w:val="0"/>
          <w:sz w:val="20"/>
          <w:szCs w:val="20"/>
          <w:u w:val="single"/>
        </w:rPr>
        <w:t>Description technique</w:t>
      </w:r>
      <w:bookmarkEnd w:id="24"/>
    </w:p>
    <w:p w14:paraId="26DD2032" w14:textId="77777777" w:rsidR="00BE37C9" w:rsidRDefault="00BE37C9" w:rsidP="00F3755E">
      <w:pPr>
        <w:pStyle w:val="Corpsdetexte"/>
        <w:spacing w:before="4" w:line="247" w:lineRule="auto"/>
        <w:ind w:left="146" w:right="36" w:hanging="10"/>
        <w:jc w:val="both"/>
        <w:rPr>
          <w:b/>
        </w:rPr>
      </w:pPr>
    </w:p>
    <w:p w14:paraId="30A011FA" w14:textId="3270603E" w:rsidR="006439CD" w:rsidRDefault="0085319A" w:rsidP="0085319A">
      <w:pPr>
        <w:pStyle w:val="Corpsdetexte"/>
        <w:spacing w:before="4" w:line="247" w:lineRule="auto"/>
        <w:ind w:left="146" w:right="36" w:hanging="10"/>
        <w:jc w:val="both"/>
      </w:pPr>
      <w:r w:rsidRPr="0085319A">
        <w:t xml:space="preserve">Le présent </w:t>
      </w:r>
      <w:r w:rsidR="0058651D">
        <w:t>accord-cadre</w:t>
      </w:r>
      <w:r w:rsidR="0058651D" w:rsidRPr="0085319A">
        <w:t xml:space="preserve"> </w:t>
      </w:r>
      <w:r w:rsidRPr="0085319A">
        <w:t xml:space="preserve">a pour objet la réalisation des prestations </w:t>
      </w:r>
      <w:r w:rsidR="009F4BD0">
        <w:t>d’</w:t>
      </w:r>
      <w:r w:rsidRPr="0085319A">
        <w:t>achat</w:t>
      </w:r>
      <w:r w:rsidR="009F4BD0">
        <w:t>s</w:t>
      </w:r>
      <w:r w:rsidRPr="0085319A">
        <w:t xml:space="preserve"> d’espaces </w:t>
      </w:r>
      <w:r w:rsidR="007A3AB2">
        <w:t xml:space="preserve">publicitaires au nom et </w:t>
      </w:r>
      <w:r w:rsidRPr="0085319A">
        <w:t xml:space="preserve">pour </w:t>
      </w:r>
      <w:r w:rsidR="007A3AB2">
        <w:t xml:space="preserve">le compte de </w:t>
      </w:r>
      <w:r w:rsidR="00E65E68">
        <w:t>l’</w:t>
      </w:r>
      <w:r w:rsidRPr="0085319A">
        <w:t>EPMO</w:t>
      </w:r>
      <w:r w:rsidR="00646C20">
        <w:t>-VGE</w:t>
      </w:r>
      <w:r w:rsidRPr="0085319A">
        <w:t xml:space="preserve">. </w:t>
      </w:r>
    </w:p>
    <w:p w14:paraId="75F866E5" w14:textId="77777777" w:rsidR="006439CD" w:rsidRDefault="006439CD" w:rsidP="0085319A">
      <w:pPr>
        <w:pStyle w:val="Corpsdetexte"/>
        <w:spacing w:before="4" w:line="247" w:lineRule="auto"/>
        <w:ind w:left="146" w:right="36" w:hanging="10"/>
        <w:jc w:val="both"/>
      </w:pPr>
    </w:p>
    <w:p w14:paraId="02B9FAC2" w14:textId="2881C95F" w:rsidR="00FA5587" w:rsidRDefault="00D200DF" w:rsidP="0069184B">
      <w:pPr>
        <w:pStyle w:val="Corpsdetexte"/>
        <w:spacing w:before="4" w:line="247" w:lineRule="auto"/>
        <w:ind w:left="146" w:right="36" w:firstLine="574"/>
        <w:jc w:val="both"/>
        <w:rPr>
          <w:b/>
        </w:rPr>
      </w:pPr>
      <w:r>
        <w:rPr>
          <w:b/>
        </w:rPr>
        <w:t>La stratégie de communication est portée par la direction de la communication</w:t>
      </w:r>
      <w:r w:rsidR="00E65E68">
        <w:rPr>
          <w:b/>
        </w:rPr>
        <w:t xml:space="preserve"> de l’EPMO-VGE</w:t>
      </w:r>
      <w:r w:rsidR="00E164BB">
        <w:rPr>
          <w:b/>
        </w:rPr>
        <w:t xml:space="preserve">. </w:t>
      </w:r>
      <w:r w:rsidR="003D1924">
        <w:rPr>
          <w:b/>
        </w:rPr>
        <w:t>Certaines</w:t>
      </w:r>
      <w:r>
        <w:rPr>
          <w:b/>
        </w:rPr>
        <w:t xml:space="preserve"> offres et services, </w:t>
      </w:r>
      <w:r w:rsidR="00E164BB">
        <w:rPr>
          <w:b/>
        </w:rPr>
        <w:t xml:space="preserve">sont pris en charge </w:t>
      </w:r>
      <w:r>
        <w:rPr>
          <w:b/>
        </w:rPr>
        <w:t xml:space="preserve">par le service marketing de l’EPMO-VGE. </w:t>
      </w:r>
    </w:p>
    <w:p w14:paraId="4DD3DF30" w14:textId="4EF3FE57" w:rsidR="00FA5587" w:rsidRDefault="00FA5587" w:rsidP="0085319A">
      <w:pPr>
        <w:pStyle w:val="Corpsdetexte"/>
        <w:spacing w:before="4" w:line="247" w:lineRule="auto"/>
        <w:ind w:left="146" w:right="36" w:hanging="10"/>
        <w:jc w:val="both"/>
        <w:rPr>
          <w:b/>
        </w:rPr>
      </w:pPr>
    </w:p>
    <w:p w14:paraId="16D6D91F" w14:textId="155228DC" w:rsidR="00FA5587" w:rsidRDefault="00FA5587" w:rsidP="00FA5587">
      <w:pPr>
        <w:pStyle w:val="Corpsdetexte"/>
        <w:spacing w:before="4" w:line="247" w:lineRule="auto"/>
        <w:ind w:left="146" w:right="36" w:hanging="10"/>
        <w:jc w:val="both"/>
      </w:pPr>
      <w:r w:rsidRPr="00E65E68">
        <w:t>L’EPMO-VGE établit ainsi une stratégie de communication et de promotion principalement pour</w:t>
      </w:r>
      <w:r w:rsidRPr="00FA5587">
        <w:t xml:space="preserve"> :</w:t>
      </w:r>
    </w:p>
    <w:p w14:paraId="0BF64D67" w14:textId="77777777" w:rsidR="00123C61" w:rsidRPr="00FA5587" w:rsidRDefault="00123C61" w:rsidP="00FA5587">
      <w:pPr>
        <w:pStyle w:val="Corpsdetexte"/>
        <w:spacing w:before="4" w:line="247" w:lineRule="auto"/>
        <w:ind w:left="146" w:right="36" w:hanging="10"/>
        <w:jc w:val="both"/>
      </w:pPr>
    </w:p>
    <w:p w14:paraId="6DFAAE09" w14:textId="77777777" w:rsidR="00123C61" w:rsidRPr="00F0081C" w:rsidRDefault="00123C61" w:rsidP="00123C61">
      <w:pPr>
        <w:pStyle w:val="En-tte"/>
        <w:widowControl/>
        <w:numPr>
          <w:ilvl w:val="0"/>
          <w:numId w:val="7"/>
        </w:numPr>
        <w:autoSpaceDE/>
        <w:autoSpaceDN/>
        <w:spacing w:after="120" w:line="360" w:lineRule="auto"/>
        <w:jc w:val="both"/>
        <w:rPr>
          <w:sz w:val="20"/>
        </w:rPr>
      </w:pPr>
      <w:r w:rsidRPr="00F0081C">
        <w:rPr>
          <w:sz w:val="20"/>
        </w:rPr>
        <w:t>La promotion annuelle des expositions présentées au musée d’Orsay et au musée de l’Orangerie</w:t>
      </w:r>
    </w:p>
    <w:p w14:paraId="44F3935E" w14:textId="77777777" w:rsidR="00123C61" w:rsidRPr="00F0081C" w:rsidRDefault="00123C61" w:rsidP="00123C61">
      <w:pPr>
        <w:pStyle w:val="En-tte"/>
        <w:widowControl/>
        <w:numPr>
          <w:ilvl w:val="0"/>
          <w:numId w:val="7"/>
        </w:numPr>
        <w:autoSpaceDE/>
        <w:autoSpaceDN/>
        <w:spacing w:after="120" w:line="360" w:lineRule="auto"/>
        <w:jc w:val="both"/>
        <w:rPr>
          <w:sz w:val="20"/>
        </w:rPr>
      </w:pPr>
      <w:r w:rsidRPr="00F0081C">
        <w:rPr>
          <w:sz w:val="20"/>
        </w:rPr>
        <w:tab/>
        <w:t xml:space="preserve">La valorisation des collections permanentes des deux musées et de l’offre éducative à destination des familles </w:t>
      </w:r>
    </w:p>
    <w:p w14:paraId="4F695FFA" w14:textId="77777777" w:rsidR="00123C61" w:rsidRPr="00F0081C" w:rsidRDefault="00123C61" w:rsidP="00123C61">
      <w:pPr>
        <w:pStyle w:val="En-tte"/>
        <w:widowControl/>
        <w:numPr>
          <w:ilvl w:val="0"/>
          <w:numId w:val="7"/>
        </w:numPr>
        <w:autoSpaceDE/>
        <w:autoSpaceDN/>
        <w:spacing w:after="120" w:line="360" w:lineRule="auto"/>
        <w:jc w:val="both"/>
        <w:rPr>
          <w:sz w:val="20"/>
        </w:rPr>
      </w:pPr>
      <w:r w:rsidRPr="00F0081C">
        <w:rPr>
          <w:sz w:val="20"/>
        </w:rPr>
        <w:t>L’adhésion à la « Carte Blanche »</w:t>
      </w:r>
    </w:p>
    <w:p w14:paraId="541E3BCC" w14:textId="442C1555" w:rsidR="00123C61" w:rsidRPr="00F0081C" w:rsidRDefault="00123C61" w:rsidP="00123C61">
      <w:pPr>
        <w:pStyle w:val="En-tte"/>
        <w:widowControl/>
        <w:numPr>
          <w:ilvl w:val="0"/>
          <w:numId w:val="7"/>
        </w:numPr>
        <w:autoSpaceDE/>
        <w:autoSpaceDN/>
        <w:spacing w:after="120" w:line="360" w:lineRule="auto"/>
        <w:jc w:val="both"/>
        <w:rPr>
          <w:sz w:val="20"/>
        </w:rPr>
      </w:pPr>
      <w:r w:rsidRPr="00F0081C">
        <w:rPr>
          <w:sz w:val="20"/>
        </w:rPr>
        <w:tab/>
        <w:t>La promotion de la programmation culturelle et de</w:t>
      </w:r>
      <w:r w:rsidR="009C73AF">
        <w:rPr>
          <w:sz w:val="20"/>
        </w:rPr>
        <w:t xml:space="preserve"> l’a</w:t>
      </w:r>
      <w:r w:rsidRPr="00F0081C">
        <w:rPr>
          <w:sz w:val="20"/>
        </w:rPr>
        <w:t>uditorium (concerts, conférences, colloques, journées d’étude, rencontres, spectacles, cycles de cinéma.)</w:t>
      </w:r>
    </w:p>
    <w:p w14:paraId="65FEB707" w14:textId="43012824" w:rsidR="00FA5587" w:rsidRPr="00F0081C" w:rsidRDefault="00123C61" w:rsidP="00123C61">
      <w:pPr>
        <w:pStyle w:val="En-tte"/>
        <w:widowControl/>
        <w:numPr>
          <w:ilvl w:val="0"/>
          <w:numId w:val="7"/>
        </w:numPr>
        <w:autoSpaceDE/>
        <w:autoSpaceDN/>
        <w:spacing w:after="120" w:line="360" w:lineRule="auto"/>
        <w:jc w:val="both"/>
        <w:rPr>
          <w:b/>
          <w:sz w:val="20"/>
        </w:rPr>
      </w:pPr>
      <w:r w:rsidRPr="00F0081C">
        <w:rPr>
          <w:sz w:val="20"/>
        </w:rPr>
        <w:t>La promotion des événements de la programmation contemporaine (regards, contrepoints, conférences)</w:t>
      </w:r>
    </w:p>
    <w:p w14:paraId="52A30F10" w14:textId="77777777" w:rsidR="00324763" w:rsidRDefault="00324763" w:rsidP="0069184B">
      <w:pPr>
        <w:pStyle w:val="Corpsdetexte"/>
        <w:spacing w:before="4" w:line="247" w:lineRule="auto"/>
        <w:ind w:right="36"/>
        <w:jc w:val="both"/>
        <w:rPr>
          <w:b/>
        </w:rPr>
      </w:pPr>
    </w:p>
    <w:p w14:paraId="15B21833" w14:textId="3F60396A" w:rsidR="004810E0" w:rsidRDefault="00D200DF" w:rsidP="0069184B">
      <w:pPr>
        <w:pStyle w:val="Corpsdetexte"/>
        <w:spacing w:before="4" w:line="247" w:lineRule="auto"/>
        <w:ind w:right="36" w:firstLine="720"/>
        <w:jc w:val="both"/>
      </w:pPr>
      <w:r>
        <w:rPr>
          <w:b/>
        </w:rPr>
        <w:t xml:space="preserve">Le titulaire respectera </w:t>
      </w:r>
      <w:r w:rsidR="00FA5587">
        <w:rPr>
          <w:b/>
        </w:rPr>
        <w:t>la</w:t>
      </w:r>
      <w:r>
        <w:rPr>
          <w:b/>
        </w:rPr>
        <w:t xml:space="preserve"> stratégie</w:t>
      </w:r>
      <w:r w:rsidR="00FA5587">
        <w:rPr>
          <w:b/>
        </w:rPr>
        <w:t xml:space="preserve"> de communication/promotion</w:t>
      </w:r>
      <w:r>
        <w:rPr>
          <w:b/>
        </w:rPr>
        <w:t xml:space="preserve"> </w:t>
      </w:r>
      <w:r w:rsidR="00FA5587">
        <w:rPr>
          <w:b/>
        </w:rPr>
        <w:t xml:space="preserve">définie par l’EPMO-VGE </w:t>
      </w:r>
      <w:r>
        <w:rPr>
          <w:b/>
        </w:rPr>
        <w:t>et exécutera les demandes précises des achats d’espaces publicitaires demandés par l’EPMO-VGE</w:t>
      </w:r>
      <w:r w:rsidRPr="00E65E68">
        <w:t xml:space="preserve">. </w:t>
      </w:r>
      <w:r w:rsidR="00FA5587" w:rsidRPr="00E65E68">
        <w:t xml:space="preserve">Ces demandes seront envoyées </w:t>
      </w:r>
      <w:r w:rsidR="004810E0" w:rsidRPr="004810E0">
        <w:t>sous la</w:t>
      </w:r>
      <w:r w:rsidR="004810E0">
        <w:t xml:space="preserve"> forme de</w:t>
      </w:r>
      <w:r w:rsidR="0085319A" w:rsidRPr="00E65E68">
        <w:t xml:space="preserve"> plans média</w:t>
      </w:r>
      <w:r w:rsidR="006439CD" w:rsidRPr="00E65E68">
        <w:t>s</w:t>
      </w:r>
      <w:r w:rsidR="004810E0">
        <w:t xml:space="preserve"> ou de tout autre document</w:t>
      </w:r>
      <w:r w:rsidR="0085319A" w:rsidRPr="00E65E68">
        <w:t xml:space="preserve"> défini par </w:t>
      </w:r>
      <w:r w:rsidR="006439CD" w:rsidRPr="00E65E68">
        <w:t>la direction de la</w:t>
      </w:r>
      <w:r w:rsidR="0085319A" w:rsidRPr="00E65E68">
        <w:t xml:space="preserve"> communication</w:t>
      </w:r>
      <w:r w:rsidR="00FA5587" w:rsidRPr="00E65E68">
        <w:t xml:space="preserve"> et/ou </w:t>
      </w:r>
      <w:r w:rsidR="004810E0">
        <w:t>par le</w:t>
      </w:r>
      <w:r w:rsidR="00FA5587" w:rsidRPr="00E65E68">
        <w:t xml:space="preserve"> service marketing</w:t>
      </w:r>
      <w:r w:rsidR="004810E0">
        <w:t>.</w:t>
      </w:r>
    </w:p>
    <w:p w14:paraId="30F8B4E1" w14:textId="77777777" w:rsidR="004810E0" w:rsidRDefault="004810E0">
      <w:pPr>
        <w:pStyle w:val="Corpsdetexte"/>
        <w:spacing w:before="4" w:line="247" w:lineRule="auto"/>
        <w:ind w:right="36"/>
        <w:jc w:val="both"/>
      </w:pPr>
    </w:p>
    <w:p w14:paraId="103CF09B" w14:textId="5FEDA512" w:rsidR="002456D3" w:rsidRPr="00E65E68" w:rsidRDefault="004810E0">
      <w:pPr>
        <w:pStyle w:val="Corpsdetexte"/>
        <w:spacing w:before="4" w:line="247" w:lineRule="auto"/>
        <w:ind w:right="36"/>
        <w:jc w:val="both"/>
      </w:pPr>
      <w:r>
        <w:t xml:space="preserve">Ainsi, </w:t>
      </w:r>
      <w:r w:rsidRPr="0069184B">
        <w:rPr>
          <w:b/>
        </w:rPr>
        <w:t>i</w:t>
      </w:r>
      <w:r w:rsidR="0085319A" w:rsidRPr="0069184B">
        <w:rPr>
          <w:b/>
        </w:rPr>
        <w:t>l sera confié au titulaire</w:t>
      </w:r>
      <w:r w:rsidR="009F4BD0">
        <w:rPr>
          <w:b/>
        </w:rPr>
        <w:t xml:space="preserve"> </w:t>
      </w:r>
      <w:r w:rsidR="0085319A" w:rsidRPr="00E65E68">
        <w:t>:</w:t>
      </w:r>
    </w:p>
    <w:p w14:paraId="268F75C8" w14:textId="03D7CFD7" w:rsidR="0085319A" w:rsidRPr="00E65E68" w:rsidRDefault="0085319A" w:rsidP="006439CD">
      <w:pPr>
        <w:pStyle w:val="Corpsdetexte"/>
        <w:numPr>
          <w:ilvl w:val="2"/>
          <w:numId w:val="7"/>
        </w:numPr>
        <w:spacing w:before="93"/>
        <w:jc w:val="both"/>
        <w:rPr>
          <w:b/>
        </w:rPr>
      </w:pPr>
      <w:proofErr w:type="gramStart"/>
      <w:r w:rsidRPr="004810E0">
        <w:rPr>
          <w:b/>
        </w:rPr>
        <w:t>l</w:t>
      </w:r>
      <w:r w:rsidR="00E164BB">
        <w:rPr>
          <w:b/>
        </w:rPr>
        <w:t>a</w:t>
      </w:r>
      <w:proofErr w:type="gramEnd"/>
      <w:r w:rsidR="00E164BB">
        <w:rPr>
          <w:b/>
        </w:rPr>
        <w:t xml:space="preserve"> négociation </w:t>
      </w:r>
      <w:r w:rsidRPr="004810E0">
        <w:rPr>
          <w:b/>
        </w:rPr>
        <w:t xml:space="preserve">des achats </w:t>
      </w:r>
      <w:r w:rsidR="004810E0" w:rsidRPr="004810E0">
        <w:rPr>
          <w:b/>
        </w:rPr>
        <w:t>d’</w:t>
      </w:r>
      <w:r w:rsidRPr="004810E0">
        <w:rPr>
          <w:b/>
        </w:rPr>
        <w:t>espaces publicitaires</w:t>
      </w:r>
      <w:r w:rsidR="00126D7B" w:rsidRPr="00E65E68">
        <w:rPr>
          <w:b/>
        </w:rPr>
        <w:t> ;</w:t>
      </w:r>
    </w:p>
    <w:p w14:paraId="399C8068" w14:textId="026844BD" w:rsidR="00E164BB" w:rsidRDefault="0085319A" w:rsidP="006439CD">
      <w:pPr>
        <w:pStyle w:val="Corpsdetexte"/>
        <w:numPr>
          <w:ilvl w:val="2"/>
          <w:numId w:val="7"/>
        </w:numPr>
        <w:spacing w:before="93"/>
        <w:jc w:val="both"/>
        <w:rPr>
          <w:b/>
        </w:rPr>
      </w:pPr>
      <w:proofErr w:type="gramStart"/>
      <w:r w:rsidRPr="004810E0">
        <w:rPr>
          <w:b/>
        </w:rPr>
        <w:t>la</w:t>
      </w:r>
      <w:proofErr w:type="gramEnd"/>
      <w:r w:rsidRPr="004810E0">
        <w:rPr>
          <w:b/>
        </w:rPr>
        <w:t xml:space="preserve"> gestion de la réservation </w:t>
      </w:r>
      <w:r w:rsidR="00E164BB">
        <w:rPr>
          <w:b/>
        </w:rPr>
        <w:t>de ces espaces publicitaires pour</w:t>
      </w:r>
      <w:r w:rsidRPr="004810E0">
        <w:rPr>
          <w:b/>
        </w:rPr>
        <w:t xml:space="preserve"> </w:t>
      </w:r>
      <w:r w:rsidR="004810E0">
        <w:rPr>
          <w:b/>
        </w:rPr>
        <w:t>tout type de</w:t>
      </w:r>
      <w:r w:rsidRPr="004810E0">
        <w:rPr>
          <w:b/>
        </w:rPr>
        <w:t xml:space="preserve"> supports </w:t>
      </w:r>
      <w:r w:rsidR="00E164BB">
        <w:rPr>
          <w:b/>
        </w:rPr>
        <w:t>auprès des régies publicitaires</w:t>
      </w:r>
    </w:p>
    <w:p w14:paraId="68A6530B" w14:textId="7521AC45" w:rsidR="0085319A" w:rsidRPr="004810E0" w:rsidRDefault="0085319A" w:rsidP="006439CD">
      <w:pPr>
        <w:pStyle w:val="Corpsdetexte"/>
        <w:numPr>
          <w:ilvl w:val="2"/>
          <w:numId w:val="7"/>
        </w:numPr>
        <w:spacing w:before="93"/>
        <w:jc w:val="both"/>
        <w:rPr>
          <w:b/>
        </w:rPr>
      </w:pPr>
      <w:proofErr w:type="gramStart"/>
      <w:r w:rsidRPr="004810E0">
        <w:rPr>
          <w:b/>
        </w:rPr>
        <w:t>le</w:t>
      </w:r>
      <w:proofErr w:type="gramEnd"/>
      <w:r w:rsidRPr="004810E0">
        <w:rPr>
          <w:b/>
        </w:rPr>
        <w:t xml:space="preserve"> suivi d’exécution</w:t>
      </w:r>
      <w:r w:rsidR="00126D7B" w:rsidRPr="004810E0">
        <w:rPr>
          <w:b/>
        </w:rPr>
        <w:t> </w:t>
      </w:r>
      <w:r w:rsidR="00E164BB">
        <w:rPr>
          <w:b/>
        </w:rPr>
        <w:t xml:space="preserve">des prestations </w:t>
      </w:r>
    </w:p>
    <w:p w14:paraId="4FCCC195" w14:textId="588FEA13" w:rsidR="0085319A" w:rsidRPr="004810E0" w:rsidRDefault="0085319A" w:rsidP="006439CD">
      <w:pPr>
        <w:pStyle w:val="Corpsdetexte"/>
        <w:numPr>
          <w:ilvl w:val="2"/>
          <w:numId w:val="7"/>
        </w:numPr>
        <w:spacing w:before="93"/>
        <w:jc w:val="both"/>
        <w:rPr>
          <w:b/>
        </w:rPr>
      </w:pPr>
      <w:proofErr w:type="gramStart"/>
      <w:r w:rsidRPr="004810E0">
        <w:rPr>
          <w:b/>
        </w:rPr>
        <w:t>la</w:t>
      </w:r>
      <w:proofErr w:type="gramEnd"/>
      <w:r w:rsidRPr="004810E0">
        <w:rPr>
          <w:b/>
        </w:rPr>
        <w:t xml:space="preserve"> transmission des justificatifs de parutions et d’affichage</w:t>
      </w:r>
      <w:r w:rsidR="00E65E68">
        <w:rPr>
          <w:b/>
        </w:rPr>
        <w:t>s</w:t>
      </w:r>
      <w:r w:rsidR="00843178">
        <w:rPr>
          <w:b/>
        </w:rPr>
        <w:t> ;</w:t>
      </w:r>
    </w:p>
    <w:p w14:paraId="08D96004" w14:textId="0F651D88" w:rsidR="004A4D4B" w:rsidRPr="00AD34DA" w:rsidRDefault="007B56E9" w:rsidP="006439CD">
      <w:pPr>
        <w:pStyle w:val="Corpsdetexte"/>
        <w:numPr>
          <w:ilvl w:val="2"/>
          <w:numId w:val="7"/>
        </w:numPr>
        <w:spacing w:before="93"/>
        <w:jc w:val="both"/>
        <w:rPr>
          <w:b/>
        </w:rPr>
      </w:pPr>
      <w:r w:rsidRPr="00AD34DA">
        <w:t xml:space="preserve">A titre exceptionnel, </w:t>
      </w:r>
      <w:r w:rsidR="00D77308" w:rsidRPr="00AD34DA">
        <w:t xml:space="preserve">il </w:t>
      </w:r>
      <w:r w:rsidR="003D1924" w:rsidRPr="00AD34DA">
        <w:t xml:space="preserve">pourra </w:t>
      </w:r>
      <w:r w:rsidR="004810E0" w:rsidRPr="00AD34DA">
        <w:t>être demandé</w:t>
      </w:r>
      <w:r w:rsidR="0050044C" w:rsidRPr="00AD34DA">
        <w:t xml:space="preserve"> </w:t>
      </w:r>
      <w:r w:rsidR="004810E0" w:rsidRPr="00AD34DA">
        <w:t xml:space="preserve">au titulaire </w:t>
      </w:r>
      <w:r w:rsidR="00843178" w:rsidRPr="00AD34DA">
        <w:t>de fournir une stratégie de communication/promotion pour une opération spécifique.</w:t>
      </w:r>
      <w:r w:rsidR="00843178" w:rsidRPr="00AD34DA" w:rsidDel="004810E0">
        <w:rPr>
          <w:b/>
        </w:rPr>
        <w:t xml:space="preserve"> </w:t>
      </w:r>
    </w:p>
    <w:p w14:paraId="01D728EC" w14:textId="1E81322B" w:rsidR="00F92798" w:rsidRDefault="00F92798" w:rsidP="00F92798">
      <w:pPr>
        <w:pStyle w:val="Corpsdetexte"/>
        <w:spacing w:before="93"/>
        <w:jc w:val="both"/>
        <w:rPr>
          <w:b/>
        </w:rPr>
      </w:pPr>
    </w:p>
    <w:p w14:paraId="7C15C22A" w14:textId="47D0DD5B" w:rsidR="00FA5587" w:rsidRDefault="00FA5587" w:rsidP="0069184B">
      <w:pPr>
        <w:pStyle w:val="Corpsdetexte"/>
        <w:spacing w:before="4" w:line="247" w:lineRule="auto"/>
        <w:ind w:right="36" w:firstLine="720"/>
        <w:jc w:val="both"/>
        <w:rPr>
          <w:b/>
        </w:rPr>
      </w:pPr>
      <w:r w:rsidRPr="0069184B">
        <w:rPr>
          <w:b/>
        </w:rPr>
        <w:t xml:space="preserve">Les prestations attendues consistent </w:t>
      </w:r>
      <w:r w:rsidR="00843178" w:rsidRPr="0069184B">
        <w:rPr>
          <w:b/>
        </w:rPr>
        <w:t>donc</w:t>
      </w:r>
      <w:r w:rsidR="007A3AB2">
        <w:rPr>
          <w:b/>
        </w:rPr>
        <w:t xml:space="preserve">: </w:t>
      </w:r>
      <w:r w:rsidRPr="0069184B">
        <w:rPr>
          <w:b/>
        </w:rPr>
        <w:t xml:space="preserve">à négocier, </w:t>
      </w:r>
      <w:r w:rsidR="007B56E9">
        <w:rPr>
          <w:b/>
        </w:rPr>
        <w:t xml:space="preserve">réserver, </w:t>
      </w:r>
      <w:r w:rsidRPr="0069184B">
        <w:rPr>
          <w:b/>
        </w:rPr>
        <w:t xml:space="preserve">acheter et gérer </w:t>
      </w:r>
      <w:r w:rsidR="00843178" w:rsidRPr="0069184B">
        <w:rPr>
          <w:b/>
        </w:rPr>
        <w:t>l</w:t>
      </w:r>
      <w:r w:rsidRPr="0069184B">
        <w:rPr>
          <w:b/>
        </w:rPr>
        <w:t>es espaces publicitaires</w:t>
      </w:r>
      <w:r w:rsidRPr="006439CD">
        <w:rPr>
          <w:b/>
        </w:rPr>
        <w:t xml:space="preserve"> </w:t>
      </w:r>
      <w:r w:rsidR="00B23F9E">
        <w:rPr>
          <w:b/>
        </w:rPr>
        <w:t>pour le compte de l’EPMO-VGE </w:t>
      </w:r>
      <w:r w:rsidRPr="0069184B">
        <w:t xml:space="preserve">tels que l’affichage, la presse, la radio, la télévision, le cinéma, internet ainsi que tout support numérique ou </w:t>
      </w:r>
      <w:proofErr w:type="spellStart"/>
      <w:r w:rsidRPr="0069184B">
        <w:t>print</w:t>
      </w:r>
      <w:proofErr w:type="spellEnd"/>
      <w:r w:rsidRPr="0069184B">
        <w:t xml:space="preserve"> permettant des encarts publicitaires. Cette liste est non exhaustive au regard des activités permises par le secteur publicitaire et les besoins exprimés par l’EPMO-VGE.</w:t>
      </w:r>
    </w:p>
    <w:p w14:paraId="5A3FEE62" w14:textId="5A0C92FA" w:rsidR="009F4BD0" w:rsidRDefault="005D3090" w:rsidP="005D3090">
      <w:pPr>
        <w:pStyle w:val="Corpsdetexte"/>
        <w:spacing w:before="93"/>
        <w:jc w:val="both"/>
        <w:rPr>
          <w:lang w:eastAsia="fr-FR"/>
        </w:rPr>
      </w:pPr>
      <w:r w:rsidRPr="0069184B">
        <w:rPr>
          <w:b/>
          <w:lang w:eastAsia="fr-FR"/>
        </w:rPr>
        <w:t>Le titulaire</w:t>
      </w:r>
      <w:r w:rsidR="00282510" w:rsidRPr="0069184B">
        <w:rPr>
          <w:b/>
          <w:lang w:eastAsia="fr-FR"/>
        </w:rPr>
        <w:t xml:space="preserve"> </w:t>
      </w:r>
      <w:r w:rsidR="00843178" w:rsidRPr="0069184B">
        <w:rPr>
          <w:b/>
          <w:lang w:eastAsia="fr-FR"/>
        </w:rPr>
        <w:t xml:space="preserve">réservera </w:t>
      </w:r>
      <w:r w:rsidR="00282510" w:rsidRPr="0069184B">
        <w:rPr>
          <w:b/>
          <w:lang w:eastAsia="fr-FR"/>
        </w:rPr>
        <w:t xml:space="preserve">directement </w:t>
      </w:r>
      <w:r w:rsidR="00324763" w:rsidRPr="00404F5C">
        <w:rPr>
          <w:b/>
          <w:lang w:eastAsia="fr-FR"/>
        </w:rPr>
        <w:t>les espaces publicitaires</w:t>
      </w:r>
      <w:r w:rsidR="00324763" w:rsidRPr="001B54CE">
        <w:rPr>
          <w:lang w:eastAsia="fr-FR"/>
        </w:rPr>
        <w:t xml:space="preserve"> </w:t>
      </w:r>
      <w:r w:rsidR="00843178" w:rsidRPr="0069184B">
        <w:rPr>
          <w:b/>
          <w:lang w:eastAsia="fr-FR"/>
        </w:rPr>
        <w:t xml:space="preserve">auprès des régies </w:t>
      </w:r>
      <w:r w:rsidR="001B54CE" w:rsidRPr="0069184B">
        <w:rPr>
          <w:lang w:eastAsia="fr-FR"/>
        </w:rPr>
        <w:t>conformément aux</w:t>
      </w:r>
      <w:r w:rsidR="00282510" w:rsidRPr="001B54CE">
        <w:rPr>
          <w:lang w:eastAsia="fr-FR"/>
        </w:rPr>
        <w:t xml:space="preserve"> plans médias</w:t>
      </w:r>
      <w:r w:rsidR="00843178" w:rsidRPr="001B54CE">
        <w:rPr>
          <w:lang w:eastAsia="fr-FR"/>
        </w:rPr>
        <w:t xml:space="preserve"> ou tout autre document communiqués au préalable par l’EPMO-VGE</w:t>
      </w:r>
      <w:r w:rsidRPr="001B54CE">
        <w:rPr>
          <w:lang w:eastAsia="fr-FR"/>
        </w:rPr>
        <w:t>.</w:t>
      </w:r>
      <w:r w:rsidRPr="009A029A">
        <w:rPr>
          <w:lang w:eastAsia="fr-FR"/>
        </w:rPr>
        <w:t xml:space="preserve"> Il négociera au mieux, pour le compte de l’EP</w:t>
      </w:r>
      <w:r>
        <w:rPr>
          <w:lang w:eastAsia="fr-FR"/>
        </w:rPr>
        <w:t>MO-VGE</w:t>
      </w:r>
      <w:r w:rsidRPr="009A029A">
        <w:rPr>
          <w:lang w:eastAsia="fr-FR"/>
        </w:rPr>
        <w:t xml:space="preserve">, les achats d’espaces auprès </w:t>
      </w:r>
      <w:r>
        <w:rPr>
          <w:lang w:eastAsia="fr-FR"/>
        </w:rPr>
        <w:t>des supports et de leurs régies</w:t>
      </w:r>
      <w:r w:rsidR="001B54CE">
        <w:rPr>
          <w:lang w:eastAsia="fr-FR"/>
        </w:rPr>
        <w:t>.</w:t>
      </w:r>
    </w:p>
    <w:p w14:paraId="147DF891" w14:textId="0BA69165" w:rsidR="001B54CE" w:rsidRDefault="001B54CE" w:rsidP="001B54CE">
      <w:pPr>
        <w:pStyle w:val="Corpsdetexte"/>
        <w:spacing w:before="93"/>
        <w:jc w:val="both"/>
      </w:pPr>
      <w:r w:rsidRPr="00DD4E31">
        <w:rPr>
          <w:rFonts w:cs="Arial"/>
          <w:color w:val="000000"/>
        </w:rPr>
        <w:t xml:space="preserve">Par ailleurs, </w:t>
      </w:r>
      <w:r w:rsidRPr="0069184B">
        <w:rPr>
          <w:b/>
        </w:rPr>
        <w:t xml:space="preserve">le titulaire est chargé de la vérification de la bonne exécution des </w:t>
      </w:r>
      <w:r w:rsidR="007B56E9">
        <w:rPr>
          <w:b/>
        </w:rPr>
        <w:t>prestations</w:t>
      </w:r>
      <w:r w:rsidRPr="009A029A">
        <w:t>.</w:t>
      </w:r>
      <w:r>
        <w:t xml:space="preserve"> A ce titre, il recueille l’avis préalable </w:t>
      </w:r>
      <w:r w:rsidR="000D0009">
        <w:t xml:space="preserve">écrit </w:t>
      </w:r>
      <w:r>
        <w:t>de l’EPMO-VGE</w:t>
      </w:r>
      <w:r w:rsidR="000D0009">
        <w:t>, e</w:t>
      </w:r>
      <w:r>
        <w:t xml:space="preserve">n cas de modification des conditions de diffusion </w:t>
      </w:r>
      <w:r>
        <w:lastRenderedPageBreak/>
        <w:t xml:space="preserve">du message publicitaire. </w:t>
      </w:r>
    </w:p>
    <w:p w14:paraId="4EDE4537" w14:textId="77777777" w:rsidR="00324763" w:rsidRDefault="00324763" w:rsidP="005D3090">
      <w:pPr>
        <w:pStyle w:val="Corpsdetexte"/>
        <w:spacing w:before="93"/>
        <w:jc w:val="both"/>
        <w:rPr>
          <w:lang w:eastAsia="fr-FR"/>
        </w:rPr>
      </w:pPr>
    </w:p>
    <w:p w14:paraId="2DE304C3" w14:textId="07FD0F66" w:rsidR="005D3090" w:rsidRDefault="001B54CE" w:rsidP="005D3090">
      <w:pPr>
        <w:pStyle w:val="Corpsdetexte"/>
        <w:spacing w:before="93"/>
        <w:jc w:val="both"/>
        <w:rPr>
          <w:lang w:eastAsia="fr-FR"/>
        </w:rPr>
      </w:pPr>
      <w:r w:rsidRPr="00AD34DA">
        <w:rPr>
          <w:b/>
          <w:lang w:eastAsia="fr-FR"/>
        </w:rPr>
        <w:t xml:space="preserve">Le </w:t>
      </w:r>
      <w:r w:rsidR="009F4BD0">
        <w:rPr>
          <w:b/>
          <w:lang w:eastAsia="fr-FR"/>
        </w:rPr>
        <w:t>titulaire</w:t>
      </w:r>
      <w:r w:rsidRPr="00AD34DA">
        <w:rPr>
          <w:b/>
          <w:lang w:eastAsia="fr-FR"/>
        </w:rPr>
        <w:t xml:space="preserve"> fournira les documents nécessaires à la gestion administrative</w:t>
      </w:r>
      <w:r w:rsidRPr="00AD34DA">
        <w:rPr>
          <w:lang w:eastAsia="fr-FR"/>
        </w:rPr>
        <w:t xml:space="preserve"> des achats d’espaces publicitaires, </w:t>
      </w:r>
      <w:r w:rsidRPr="00AD34DA">
        <w:rPr>
          <w:b/>
          <w:lang w:eastAsia="fr-FR"/>
        </w:rPr>
        <w:t>conformément aux délais de transmission exigés</w:t>
      </w:r>
      <w:r w:rsidRPr="00AD34DA">
        <w:rPr>
          <w:lang w:eastAsia="fr-FR"/>
        </w:rPr>
        <w:t xml:space="preserve"> </w:t>
      </w:r>
      <w:r w:rsidR="003D1924" w:rsidRPr="00AD34DA">
        <w:rPr>
          <w:lang w:eastAsia="fr-FR"/>
        </w:rPr>
        <w:t>à l’</w:t>
      </w:r>
      <w:r w:rsidRPr="00AD34DA">
        <w:rPr>
          <w:lang w:eastAsia="fr-FR"/>
        </w:rPr>
        <w:t>article 3.1.2</w:t>
      </w:r>
      <w:r w:rsidR="003D1924" w:rsidRPr="00AD34DA">
        <w:rPr>
          <w:lang w:eastAsia="fr-FR"/>
        </w:rPr>
        <w:t xml:space="preserve"> du présent document</w:t>
      </w:r>
      <w:r w:rsidR="005D3090" w:rsidRPr="00AD34DA">
        <w:rPr>
          <w:lang w:eastAsia="fr-FR"/>
        </w:rPr>
        <w:t>.</w:t>
      </w:r>
    </w:p>
    <w:p w14:paraId="290E89FC" w14:textId="58A52FB5" w:rsidR="00761F8F" w:rsidRPr="00AD34DA" w:rsidRDefault="00761F8F" w:rsidP="005D3090">
      <w:pPr>
        <w:pStyle w:val="Corpsdetexte"/>
        <w:spacing w:before="93"/>
        <w:jc w:val="both"/>
        <w:rPr>
          <w:lang w:eastAsia="fr-FR"/>
        </w:rPr>
      </w:pPr>
      <w:r w:rsidRPr="008A6D7A">
        <w:rPr>
          <w:b/>
          <w:lang w:eastAsia="fr-FR"/>
        </w:rPr>
        <w:t xml:space="preserve">Il assurera ensuite un suivi des parutions </w:t>
      </w:r>
      <w:r w:rsidR="000D0009">
        <w:rPr>
          <w:b/>
          <w:lang w:eastAsia="fr-FR"/>
        </w:rPr>
        <w:t xml:space="preserve">et la pige des insertions </w:t>
      </w:r>
      <w:r w:rsidR="000D0009" w:rsidRPr="00123C61">
        <w:rPr>
          <w:lang w:eastAsia="fr-FR"/>
        </w:rPr>
        <w:t>(</w:t>
      </w:r>
      <w:r w:rsidR="00D63625">
        <w:rPr>
          <w:lang w:eastAsia="fr-FR"/>
        </w:rPr>
        <w:t xml:space="preserve">envoi des </w:t>
      </w:r>
      <w:r w:rsidRPr="00123C61">
        <w:rPr>
          <w:lang w:eastAsia="fr-FR"/>
        </w:rPr>
        <w:t>justificatifs de parutions</w:t>
      </w:r>
      <w:r w:rsidR="000D0009">
        <w:rPr>
          <w:lang w:eastAsia="fr-FR"/>
        </w:rPr>
        <w:t xml:space="preserve"> et</w:t>
      </w:r>
      <w:r>
        <w:rPr>
          <w:lang w:eastAsia="fr-FR"/>
        </w:rPr>
        <w:t xml:space="preserve"> reportage photo pour les campagnes d’affichage</w:t>
      </w:r>
      <w:r w:rsidR="000D0009">
        <w:rPr>
          <w:lang w:eastAsia="fr-FR"/>
        </w:rPr>
        <w:t>)</w:t>
      </w:r>
      <w:r>
        <w:rPr>
          <w:lang w:eastAsia="fr-FR"/>
        </w:rPr>
        <w:t xml:space="preserve">. Pour les campagnes digitales, le </w:t>
      </w:r>
      <w:r w:rsidR="009F4BD0">
        <w:rPr>
          <w:lang w:eastAsia="fr-FR"/>
        </w:rPr>
        <w:t>titulaire</w:t>
      </w:r>
      <w:r>
        <w:rPr>
          <w:lang w:eastAsia="fr-FR"/>
        </w:rPr>
        <w:t xml:space="preserve"> assurera une collecte des justificatifs de parutions ainsi qu’un </w:t>
      </w:r>
      <w:proofErr w:type="spellStart"/>
      <w:r>
        <w:rPr>
          <w:lang w:eastAsia="fr-FR"/>
        </w:rPr>
        <w:t>tracking</w:t>
      </w:r>
      <w:proofErr w:type="spellEnd"/>
      <w:r>
        <w:rPr>
          <w:lang w:eastAsia="fr-FR"/>
        </w:rPr>
        <w:t xml:space="preserve"> de la performance de chaque insertion et fournira un bilan de chaque campagne.</w:t>
      </w:r>
    </w:p>
    <w:p w14:paraId="1876C739" w14:textId="77777777" w:rsidR="001B54CE" w:rsidRPr="00AD34DA" w:rsidRDefault="001B54CE" w:rsidP="005D3090">
      <w:pPr>
        <w:pStyle w:val="Corpsdetexte"/>
        <w:spacing w:before="93"/>
        <w:jc w:val="both"/>
        <w:rPr>
          <w:lang w:eastAsia="fr-FR"/>
        </w:rPr>
      </w:pPr>
    </w:p>
    <w:p w14:paraId="15CBCFF5" w14:textId="481F6212" w:rsidR="001B54CE" w:rsidRPr="00AD34DA" w:rsidRDefault="001B54CE" w:rsidP="001B54CE">
      <w:pPr>
        <w:pStyle w:val="Corpsdetexte"/>
        <w:spacing w:before="93"/>
        <w:jc w:val="both"/>
        <w:rPr>
          <w:rFonts w:cs="Arial"/>
          <w:color w:val="000000"/>
        </w:rPr>
      </w:pPr>
      <w:r w:rsidRPr="00AD34DA">
        <w:rPr>
          <w:rFonts w:cs="Arial"/>
          <w:color w:val="000000"/>
        </w:rPr>
        <w:t>A titre indicatif</w:t>
      </w:r>
      <w:r w:rsidR="00815687" w:rsidRPr="00AD34DA">
        <w:rPr>
          <w:rFonts w:cs="Arial"/>
          <w:color w:val="000000"/>
        </w:rPr>
        <w:t xml:space="preserve"> et non contractuel</w:t>
      </w:r>
      <w:r w:rsidRPr="00AD34DA">
        <w:rPr>
          <w:rFonts w:cs="Arial"/>
          <w:color w:val="000000"/>
        </w:rPr>
        <w:t xml:space="preserve">, </w:t>
      </w:r>
      <w:r w:rsidRPr="00AD34DA">
        <w:rPr>
          <w:rFonts w:cs="Arial"/>
          <w:color w:val="000000"/>
          <w:u w:val="single"/>
        </w:rPr>
        <w:t>par semestre</w:t>
      </w:r>
      <w:r w:rsidRPr="00AD34DA">
        <w:rPr>
          <w:rFonts w:cs="Arial"/>
          <w:color w:val="000000"/>
        </w:rPr>
        <w:t xml:space="preserve"> : </w:t>
      </w:r>
    </w:p>
    <w:p w14:paraId="3ABB86EB" w14:textId="51AC0620" w:rsidR="00324763" w:rsidRPr="00AD34DA" w:rsidRDefault="001B54CE" w:rsidP="0069184B">
      <w:pPr>
        <w:pStyle w:val="Corpsdetexte"/>
        <w:numPr>
          <w:ilvl w:val="2"/>
          <w:numId w:val="7"/>
        </w:numPr>
        <w:spacing w:before="93"/>
        <w:jc w:val="both"/>
        <w:rPr>
          <w:rFonts w:cs="Arial"/>
          <w:color w:val="000000"/>
        </w:rPr>
      </w:pPr>
      <w:proofErr w:type="gramStart"/>
      <w:r w:rsidRPr="00AD34DA">
        <w:rPr>
          <w:rFonts w:cs="Arial"/>
          <w:color w:val="000000"/>
        </w:rPr>
        <w:t>l’EPMO</w:t>
      </w:r>
      <w:proofErr w:type="gramEnd"/>
      <w:r w:rsidRPr="00AD34DA">
        <w:rPr>
          <w:rFonts w:cs="Arial"/>
          <w:color w:val="000000"/>
        </w:rPr>
        <w:t xml:space="preserve">-VGE peut </w:t>
      </w:r>
      <w:r w:rsidR="0052102A" w:rsidRPr="00AD34DA">
        <w:rPr>
          <w:rFonts w:cs="Arial"/>
          <w:color w:val="000000"/>
        </w:rPr>
        <w:t xml:space="preserve">passer commande </w:t>
      </w:r>
      <w:r w:rsidR="00324763" w:rsidRPr="00AD34DA">
        <w:rPr>
          <w:rFonts w:cs="Arial"/>
          <w:color w:val="000000"/>
        </w:rPr>
        <w:t>d</w:t>
      </w:r>
      <w:r w:rsidR="00324C2E">
        <w:rPr>
          <w:rFonts w:cs="Arial"/>
          <w:color w:val="000000"/>
        </w:rPr>
        <w:t>’</w:t>
      </w:r>
      <w:r w:rsidR="00324763" w:rsidRPr="00AD34DA">
        <w:rPr>
          <w:rFonts w:cs="Arial"/>
          <w:color w:val="000000"/>
        </w:rPr>
        <w:t>e</w:t>
      </w:r>
      <w:r w:rsidR="003D1924" w:rsidRPr="00AD34DA">
        <w:rPr>
          <w:rFonts w:cs="Arial"/>
          <w:color w:val="000000"/>
        </w:rPr>
        <w:t>nviron</w:t>
      </w:r>
      <w:r w:rsidR="00324763" w:rsidRPr="00AD34DA">
        <w:rPr>
          <w:rFonts w:cs="Arial"/>
          <w:color w:val="000000"/>
        </w:rPr>
        <w:t xml:space="preserve"> 16 </w:t>
      </w:r>
      <w:r w:rsidR="003D1924" w:rsidRPr="00AD34DA">
        <w:rPr>
          <w:rFonts w:cs="Arial"/>
          <w:color w:val="000000"/>
        </w:rPr>
        <w:t xml:space="preserve">(seize) </w:t>
      </w:r>
      <w:r w:rsidR="00324763" w:rsidRPr="00AD34DA">
        <w:rPr>
          <w:rFonts w:cs="Arial"/>
          <w:color w:val="000000"/>
        </w:rPr>
        <w:t xml:space="preserve">semaines </w:t>
      </w:r>
      <w:r w:rsidR="007B56E9" w:rsidRPr="00AD34DA">
        <w:rPr>
          <w:rFonts w:cs="Arial"/>
          <w:color w:val="000000"/>
        </w:rPr>
        <w:t xml:space="preserve">d’affichage </w:t>
      </w:r>
      <w:r w:rsidR="00324763" w:rsidRPr="00AD34DA">
        <w:rPr>
          <w:rFonts w:cs="Arial"/>
          <w:color w:val="000000"/>
        </w:rPr>
        <w:t xml:space="preserve">dans le métro et 4 </w:t>
      </w:r>
      <w:r w:rsidR="003D1924" w:rsidRPr="00AD34DA">
        <w:rPr>
          <w:rFonts w:cs="Arial"/>
          <w:color w:val="000000"/>
        </w:rPr>
        <w:t xml:space="preserve">(quatre) </w:t>
      </w:r>
      <w:r w:rsidR="00324763" w:rsidRPr="00AD34DA">
        <w:rPr>
          <w:rFonts w:cs="Arial"/>
          <w:color w:val="000000"/>
        </w:rPr>
        <w:t xml:space="preserve">semaines </w:t>
      </w:r>
      <w:r w:rsidR="007B56E9" w:rsidRPr="00AD34DA">
        <w:rPr>
          <w:rFonts w:cs="Arial"/>
          <w:color w:val="000000"/>
        </w:rPr>
        <w:t xml:space="preserve">d’affichage </w:t>
      </w:r>
      <w:r w:rsidR="00324763" w:rsidRPr="00AD34DA">
        <w:rPr>
          <w:rFonts w:cs="Arial"/>
          <w:color w:val="000000"/>
        </w:rPr>
        <w:t>sur le mobilier urbain.</w:t>
      </w:r>
    </w:p>
    <w:p w14:paraId="5BEE7815" w14:textId="79E080AF" w:rsidR="001B54CE" w:rsidRPr="00AD34DA" w:rsidRDefault="001B54CE" w:rsidP="001B54CE">
      <w:pPr>
        <w:pStyle w:val="Corpsdetexte"/>
        <w:numPr>
          <w:ilvl w:val="2"/>
          <w:numId w:val="7"/>
        </w:numPr>
        <w:spacing w:before="93"/>
        <w:jc w:val="both"/>
        <w:rPr>
          <w:rFonts w:cs="Arial"/>
          <w:color w:val="000000"/>
        </w:rPr>
      </w:pPr>
      <w:proofErr w:type="gramStart"/>
      <w:r w:rsidRPr="00AD34DA">
        <w:rPr>
          <w:rFonts w:cs="Arial"/>
          <w:color w:val="000000"/>
        </w:rPr>
        <w:t>l’EPMO</w:t>
      </w:r>
      <w:proofErr w:type="gramEnd"/>
      <w:r w:rsidRPr="00AD34DA">
        <w:rPr>
          <w:rFonts w:cs="Arial"/>
          <w:color w:val="000000"/>
        </w:rPr>
        <w:t xml:space="preserve">-VGE </w:t>
      </w:r>
      <w:r w:rsidR="00324763" w:rsidRPr="00AD34DA">
        <w:rPr>
          <w:rFonts w:cs="Arial"/>
          <w:color w:val="000000"/>
        </w:rPr>
        <w:t xml:space="preserve">peut </w:t>
      </w:r>
      <w:r w:rsidR="0052102A" w:rsidRPr="00AD34DA">
        <w:rPr>
          <w:rFonts w:cs="Arial"/>
          <w:color w:val="000000"/>
        </w:rPr>
        <w:t>passer commande d’</w:t>
      </w:r>
      <w:r w:rsidR="00FB6D8E" w:rsidRPr="00AD34DA">
        <w:rPr>
          <w:rFonts w:cs="Arial"/>
          <w:color w:val="000000"/>
        </w:rPr>
        <w:t xml:space="preserve">environ </w:t>
      </w:r>
      <w:r w:rsidR="0052102A" w:rsidRPr="00AD34DA">
        <w:rPr>
          <w:rFonts w:cs="Arial"/>
          <w:color w:val="000000"/>
        </w:rPr>
        <w:t xml:space="preserve">une centaine </w:t>
      </w:r>
      <w:r w:rsidR="00663237">
        <w:rPr>
          <w:rFonts w:cs="Arial"/>
          <w:color w:val="000000"/>
        </w:rPr>
        <w:t>d’</w:t>
      </w:r>
      <w:r w:rsidR="00324763" w:rsidRPr="00AD34DA">
        <w:rPr>
          <w:rFonts w:cs="Arial"/>
          <w:color w:val="000000"/>
        </w:rPr>
        <w:t>insertions publicitaires</w:t>
      </w:r>
      <w:r w:rsidRPr="00AD34DA">
        <w:rPr>
          <w:rFonts w:cs="Arial"/>
          <w:color w:val="000000"/>
        </w:rPr>
        <w:t xml:space="preserve"> (de formats </w:t>
      </w:r>
      <w:r w:rsidR="00815687" w:rsidRPr="00AD34DA">
        <w:rPr>
          <w:rFonts w:cs="Arial"/>
          <w:color w:val="000000"/>
        </w:rPr>
        <w:t xml:space="preserve">et supports </w:t>
      </w:r>
      <w:r w:rsidRPr="00AD34DA">
        <w:rPr>
          <w:rFonts w:cs="Arial"/>
          <w:color w:val="000000"/>
        </w:rPr>
        <w:t>variés) auprès de différents médias</w:t>
      </w:r>
      <w:r w:rsidR="00663237">
        <w:rPr>
          <w:rFonts w:cs="Arial"/>
          <w:color w:val="000000"/>
        </w:rPr>
        <w:t>, dont une grande partie au titre des partenariats médias</w:t>
      </w:r>
      <w:r w:rsidRPr="00AD34DA">
        <w:rPr>
          <w:rFonts w:cs="Arial"/>
          <w:color w:val="000000"/>
        </w:rPr>
        <w:t xml:space="preserve">. </w:t>
      </w:r>
    </w:p>
    <w:p w14:paraId="668199CA" w14:textId="7C02FFE4" w:rsidR="001B54CE" w:rsidRPr="00AD34DA" w:rsidRDefault="001B54CE" w:rsidP="001B54CE">
      <w:pPr>
        <w:pStyle w:val="Corpsdetexte"/>
        <w:numPr>
          <w:ilvl w:val="2"/>
          <w:numId w:val="7"/>
        </w:numPr>
        <w:spacing w:before="93"/>
        <w:jc w:val="both"/>
        <w:rPr>
          <w:rFonts w:cs="Arial"/>
          <w:color w:val="000000"/>
        </w:rPr>
      </w:pPr>
      <w:proofErr w:type="gramStart"/>
      <w:r w:rsidRPr="00AD34DA">
        <w:rPr>
          <w:rFonts w:cs="Arial"/>
          <w:color w:val="000000"/>
        </w:rPr>
        <w:t>l’EPMO</w:t>
      </w:r>
      <w:proofErr w:type="gramEnd"/>
      <w:r w:rsidRPr="00AD34DA">
        <w:rPr>
          <w:rFonts w:cs="Arial"/>
          <w:color w:val="000000"/>
        </w:rPr>
        <w:t xml:space="preserve">-VGE peut </w:t>
      </w:r>
      <w:r w:rsidR="0052102A" w:rsidRPr="00AD34DA">
        <w:rPr>
          <w:rFonts w:cs="Arial"/>
          <w:color w:val="000000"/>
        </w:rPr>
        <w:t xml:space="preserve">passer commande de </w:t>
      </w:r>
      <w:r w:rsidR="00FB6D8E" w:rsidRPr="00AD34DA">
        <w:rPr>
          <w:rFonts w:cs="Arial"/>
          <w:color w:val="000000"/>
        </w:rPr>
        <w:t>2 (</w:t>
      </w:r>
      <w:r w:rsidRPr="00AD34DA">
        <w:rPr>
          <w:rFonts w:cs="Arial"/>
          <w:color w:val="000000"/>
        </w:rPr>
        <w:t>deux</w:t>
      </w:r>
      <w:r w:rsidR="00FB6D8E" w:rsidRPr="00AD34DA">
        <w:rPr>
          <w:rFonts w:cs="Arial"/>
          <w:color w:val="000000"/>
        </w:rPr>
        <w:t>)</w:t>
      </w:r>
      <w:r w:rsidRPr="00AD34DA">
        <w:rPr>
          <w:rFonts w:cs="Arial"/>
          <w:color w:val="000000"/>
        </w:rPr>
        <w:t xml:space="preserve"> campagnes</w:t>
      </w:r>
      <w:r w:rsidR="00FB6D8E" w:rsidRPr="00AD34DA">
        <w:rPr>
          <w:rFonts w:cs="Arial"/>
          <w:color w:val="000000"/>
        </w:rPr>
        <w:t xml:space="preserve"> annuelles</w:t>
      </w:r>
      <w:r w:rsidRPr="00AD34DA">
        <w:rPr>
          <w:rFonts w:cs="Arial"/>
          <w:color w:val="000000"/>
        </w:rPr>
        <w:t xml:space="preserve"> dans les cinémas </w:t>
      </w:r>
    </w:p>
    <w:p w14:paraId="2C1EEE36" w14:textId="58548AEA" w:rsidR="00370977" w:rsidRPr="00AD34DA" w:rsidRDefault="00370977" w:rsidP="0069184B">
      <w:pPr>
        <w:pStyle w:val="Corpsdetexte"/>
        <w:spacing w:before="93"/>
        <w:jc w:val="both"/>
        <w:rPr>
          <w:rFonts w:cs="Arial"/>
          <w:color w:val="000000"/>
        </w:rPr>
      </w:pPr>
    </w:p>
    <w:p w14:paraId="3E6209C6" w14:textId="7610D4CA" w:rsidR="00370977" w:rsidRPr="00AD34DA" w:rsidRDefault="0052102A" w:rsidP="0069184B">
      <w:pPr>
        <w:pStyle w:val="Corpsdetexte"/>
        <w:spacing w:before="93"/>
        <w:ind w:firstLine="496"/>
        <w:jc w:val="both"/>
        <w:rPr>
          <w:rFonts w:cs="Arial"/>
          <w:color w:val="000000"/>
        </w:rPr>
      </w:pPr>
      <w:r w:rsidRPr="00AD34DA">
        <w:rPr>
          <w:rFonts w:cs="Arial"/>
          <w:color w:val="000000"/>
        </w:rPr>
        <w:t xml:space="preserve">Pour l’analyse de l’offre </w:t>
      </w:r>
      <w:r w:rsidR="00FB6D8E" w:rsidRPr="00AD34DA">
        <w:rPr>
          <w:rFonts w:cs="Arial"/>
          <w:color w:val="000000"/>
        </w:rPr>
        <w:t xml:space="preserve">des </w:t>
      </w:r>
      <w:r w:rsidRPr="00AD34DA">
        <w:rPr>
          <w:rFonts w:cs="Arial"/>
          <w:color w:val="000000"/>
        </w:rPr>
        <w:t>candidat</w:t>
      </w:r>
      <w:r w:rsidR="00FB6D8E" w:rsidRPr="00AD34DA">
        <w:rPr>
          <w:rFonts w:cs="Arial"/>
          <w:color w:val="000000"/>
        </w:rPr>
        <w:t>s</w:t>
      </w:r>
      <w:r w:rsidRPr="00AD34DA">
        <w:rPr>
          <w:rFonts w:cs="Arial"/>
          <w:color w:val="000000"/>
        </w:rPr>
        <w:t xml:space="preserve"> au présent </w:t>
      </w:r>
      <w:r w:rsidR="00FB6D8E" w:rsidRPr="00AD34DA">
        <w:rPr>
          <w:rFonts w:cs="Arial"/>
          <w:color w:val="000000"/>
        </w:rPr>
        <w:t>accord-cadre</w:t>
      </w:r>
      <w:r w:rsidRPr="00AD34DA">
        <w:rPr>
          <w:rFonts w:cs="Arial"/>
          <w:color w:val="000000"/>
        </w:rPr>
        <w:t>, il est demand</w:t>
      </w:r>
      <w:r w:rsidRPr="00AD34DA">
        <w:rPr>
          <w:rFonts w:cs="Arial" w:hint="cs"/>
          <w:color w:val="000000"/>
        </w:rPr>
        <w:t>é</w:t>
      </w:r>
      <w:r w:rsidRPr="00AD34DA">
        <w:rPr>
          <w:rFonts w:cs="Arial"/>
          <w:color w:val="000000"/>
        </w:rPr>
        <w:t xml:space="preserve"> </w:t>
      </w:r>
      <w:r w:rsidR="00370977" w:rsidRPr="00AD34DA">
        <w:rPr>
          <w:rFonts w:cs="Arial"/>
          <w:color w:val="000000"/>
        </w:rPr>
        <w:t xml:space="preserve">un mémoire technique explicitant la méthodologie d’exécution des prestations </w:t>
      </w:r>
      <w:r w:rsidRPr="00AD34DA">
        <w:rPr>
          <w:rFonts w:cs="Arial"/>
          <w:color w:val="000000"/>
        </w:rPr>
        <w:t xml:space="preserve">ainsi que </w:t>
      </w:r>
      <w:r w:rsidR="00370977" w:rsidRPr="00AD34DA">
        <w:rPr>
          <w:rFonts w:cs="Arial"/>
          <w:color w:val="000000"/>
        </w:rPr>
        <w:t>des exemples de documents (documents de suivis,</w:t>
      </w:r>
      <w:r w:rsidR="00FC6A87" w:rsidRPr="00AD34DA">
        <w:rPr>
          <w:rFonts w:cs="Arial"/>
          <w:color w:val="000000"/>
        </w:rPr>
        <w:t xml:space="preserve"> bilans de piges,</w:t>
      </w:r>
      <w:r w:rsidR="009F4BD0">
        <w:rPr>
          <w:rFonts w:cs="Arial"/>
          <w:color w:val="000000"/>
        </w:rPr>
        <w:t xml:space="preserve"> devis,</w:t>
      </w:r>
      <w:r w:rsidR="00FC6A87" w:rsidRPr="00AD34DA">
        <w:rPr>
          <w:rFonts w:cs="Arial"/>
          <w:color w:val="000000"/>
        </w:rPr>
        <w:t xml:space="preserve"> etc.). Il est également souhaité que le</w:t>
      </w:r>
      <w:r w:rsidR="00FB6D8E" w:rsidRPr="00AD34DA">
        <w:rPr>
          <w:rFonts w:cs="Arial"/>
          <w:color w:val="000000"/>
        </w:rPr>
        <w:t>s</w:t>
      </w:r>
      <w:r w:rsidR="00FC6A87" w:rsidRPr="00AD34DA">
        <w:rPr>
          <w:rFonts w:cs="Arial"/>
          <w:color w:val="000000"/>
        </w:rPr>
        <w:t xml:space="preserve"> candidat</w:t>
      </w:r>
      <w:r w:rsidR="00FB6D8E" w:rsidRPr="00AD34DA">
        <w:rPr>
          <w:rFonts w:cs="Arial"/>
          <w:color w:val="000000"/>
        </w:rPr>
        <w:t>s</w:t>
      </w:r>
      <w:r w:rsidR="00FC6A87" w:rsidRPr="00AD34DA">
        <w:rPr>
          <w:rFonts w:cs="Arial"/>
          <w:color w:val="000000"/>
        </w:rPr>
        <w:t xml:space="preserve"> présente</w:t>
      </w:r>
      <w:r w:rsidR="00FB6D8E" w:rsidRPr="00AD34DA">
        <w:rPr>
          <w:rFonts w:cs="Arial"/>
          <w:color w:val="000000"/>
        </w:rPr>
        <w:t>nt</w:t>
      </w:r>
      <w:r w:rsidR="00FC6A87" w:rsidRPr="00AD34DA">
        <w:rPr>
          <w:rFonts w:cs="Arial"/>
          <w:color w:val="000000"/>
        </w:rPr>
        <w:t xml:space="preserve"> </w:t>
      </w:r>
      <w:r w:rsidR="00FB6D8E" w:rsidRPr="00AD34DA">
        <w:rPr>
          <w:rFonts w:cs="Arial"/>
          <w:color w:val="000000"/>
        </w:rPr>
        <w:t xml:space="preserve">leurs </w:t>
      </w:r>
      <w:r w:rsidR="00FC6A87" w:rsidRPr="00AD34DA">
        <w:rPr>
          <w:rFonts w:cs="Arial"/>
          <w:color w:val="000000"/>
        </w:rPr>
        <w:t>réseaux d</w:t>
      </w:r>
      <w:r w:rsidR="00613D65">
        <w:rPr>
          <w:rFonts w:cs="Arial"/>
          <w:color w:val="000000"/>
        </w:rPr>
        <w:t>e</w:t>
      </w:r>
      <w:r w:rsidR="006D0611">
        <w:rPr>
          <w:rFonts w:cs="Arial"/>
          <w:color w:val="000000"/>
        </w:rPr>
        <w:t xml:space="preserve"> </w:t>
      </w:r>
      <w:r w:rsidR="009F4BD0">
        <w:rPr>
          <w:rFonts w:cs="Arial"/>
          <w:color w:val="000000"/>
        </w:rPr>
        <w:t>médias</w:t>
      </w:r>
      <w:r w:rsidR="00FC6A87" w:rsidRPr="00AD34DA">
        <w:rPr>
          <w:rFonts w:cs="Arial"/>
          <w:color w:val="000000"/>
        </w:rPr>
        <w:t xml:space="preserve"> (noms, emplacements, etc.).</w:t>
      </w:r>
    </w:p>
    <w:p w14:paraId="18FE1B38" w14:textId="4B5CD8DF" w:rsidR="001B54CE" w:rsidRPr="00AD34DA" w:rsidRDefault="001B54CE" w:rsidP="00814E50">
      <w:pPr>
        <w:pStyle w:val="Corpsdetexte"/>
        <w:spacing w:before="93"/>
        <w:jc w:val="both"/>
        <w:rPr>
          <w:lang w:eastAsia="fr-FR"/>
        </w:rPr>
      </w:pPr>
    </w:p>
    <w:p w14:paraId="32A1B92A" w14:textId="52693508" w:rsidR="001B54CE" w:rsidRPr="00814E50" w:rsidRDefault="00814E50" w:rsidP="00814E50">
      <w:pPr>
        <w:pStyle w:val="Titre3"/>
        <w:spacing w:line="240" w:lineRule="auto"/>
        <w:ind w:left="2127" w:firstLine="0"/>
        <w:jc w:val="both"/>
        <w:rPr>
          <w:b w:val="0"/>
          <w:sz w:val="20"/>
          <w:szCs w:val="20"/>
          <w:u w:val="single"/>
        </w:rPr>
      </w:pPr>
      <w:bookmarkStart w:id="25" w:name="_Toc199322218"/>
      <w:r>
        <w:rPr>
          <w:b w:val="0"/>
          <w:sz w:val="20"/>
          <w:szCs w:val="20"/>
          <w:u w:val="single"/>
        </w:rPr>
        <w:t xml:space="preserve">3.1.2 </w:t>
      </w:r>
      <w:r w:rsidR="001B54CE" w:rsidRPr="00814E50">
        <w:rPr>
          <w:b w:val="0"/>
          <w:sz w:val="20"/>
          <w:szCs w:val="20"/>
          <w:u w:val="single"/>
        </w:rPr>
        <w:t>Délais de transmission</w:t>
      </w:r>
      <w:r w:rsidR="00BA0224" w:rsidRPr="00814E50">
        <w:rPr>
          <w:b w:val="0"/>
          <w:sz w:val="20"/>
          <w:szCs w:val="20"/>
          <w:u w:val="single"/>
        </w:rPr>
        <w:t xml:space="preserve"> des documents administratifs</w:t>
      </w:r>
      <w:r w:rsidR="00620013" w:rsidRPr="00814E50">
        <w:rPr>
          <w:b w:val="0"/>
          <w:sz w:val="20"/>
          <w:szCs w:val="20"/>
          <w:u w:val="single"/>
        </w:rPr>
        <w:t xml:space="preserve"> relatifs aux achats d’espaces</w:t>
      </w:r>
      <w:bookmarkEnd w:id="25"/>
    </w:p>
    <w:p w14:paraId="74515D0A" w14:textId="77777777" w:rsidR="001B54CE" w:rsidRPr="00AD34DA" w:rsidRDefault="001B54CE" w:rsidP="005D3090">
      <w:pPr>
        <w:pStyle w:val="Corpsdetexte"/>
        <w:spacing w:before="93"/>
        <w:jc w:val="both"/>
        <w:rPr>
          <w:lang w:eastAsia="fr-FR"/>
        </w:rPr>
      </w:pPr>
    </w:p>
    <w:p w14:paraId="4CBD6159" w14:textId="02EEEA12" w:rsidR="001B54CE" w:rsidRPr="00AD34DA" w:rsidRDefault="007A3AB2" w:rsidP="0069184B">
      <w:pPr>
        <w:pStyle w:val="Corpsdetexte"/>
        <w:spacing w:before="93"/>
        <w:ind w:firstLine="720"/>
        <w:jc w:val="both"/>
        <w:rPr>
          <w:lang w:eastAsia="fr-FR"/>
        </w:rPr>
      </w:pPr>
      <w:r>
        <w:rPr>
          <w:lang w:eastAsia="fr-FR"/>
        </w:rPr>
        <w:t>Suivant</w:t>
      </w:r>
      <w:r w:rsidRPr="0082671F">
        <w:rPr>
          <w:lang w:eastAsia="fr-FR"/>
        </w:rPr>
        <w:t xml:space="preserve"> les délais de transmission (conformément à l’annexe 1 du présent CCTP « Délais de transmission »)</w:t>
      </w:r>
      <w:r>
        <w:rPr>
          <w:lang w:eastAsia="fr-FR"/>
        </w:rPr>
        <w:t>, l</w:t>
      </w:r>
      <w:r w:rsidR="001B54CE" w:rsidRPr="00AD34DA">
        <w:rPr>
          <w:lang w:eastAsia="fr-FR"/>
        </w:rPr>
        <w:t xml:space="preserve">e </w:t>
      </w:r>
      <w:r w:rsidR="009F4BD0">
        <w:rPr>
          <w:lang w:eastAsia="fr-FR"/>
        </w:rPr>
        <w:t>titulaire</w:t>
      </w:r>
      <w:r w:rsidR="001B54CE" w:rsidRPr="00AD34DA">
        <w:rPr>
          <w:lang w:eastAsia="fr-FR"/>
        </w:rPr>
        <w:t xml:space="preserve"> </w:t>
      </w:r>
      <w:r w:rsidR="00BA0224" w:rsidRPr="00AD34DA">
        <w:rPr>
          <w:lang w:eastAsia="fr-FR"/>
        </w:rPr>
        <w:t xml:space="preserve">fournira les </w:t>
      </w:r>
      <w:r w:rsidR="001B54CE" w:rsidRPr="00AD34DA">
        <w:rPr>
          <w:lang w:eastAsia="fr-FR"/>
        </w:rPr>
        <w:t>documents nécessaires à la gestion administrative des achats d’espaces publicitaires</w:t>
      </w:r>
      <w:r w:rsidR="00BA0224" w:rsidRPr="00AD34DA">
        <w:rPr>
          <w:lang w:eastAsia="fr-FR"/>
        </w:rPr>
        <w:t xml:space="preserve"> listés et explicités ci-dessous </w:t>
      </w:r>
      <w:r w:rsidR="001B54CE" w:rsidRPr="00AD34DA">
        <w:rPr>
          <w:lang w:eastAsia="fr-FR"/>
        </w:rPr>
        <w:t>:</w:t>
      </w:r>
    </w:p>
    <w:p w14:paraId="41D65526" w14:textId="77777777" w:rsidR="005D3090" w:rsidRPr="00AD34DA" w:rsidRDefault="005D3090" w:rsidP="005D3090">
      <w:pPr>
        <w:pStyle w:val="Corpsdetexte"/>
        <w:spacing w:before="93"/>
        <w:jc w:val="both"/>
        <w:rPr>
          <w:lang w:eastAsia="fr-FR"/>
        </w:rPr>
      </w:pPr>
    </w:p>
    <w:p w14:paraId="3D8A75EE" w14:textId="090DD8DE" w:rsidR="001B54CE" w:rsidRPr="00AD34DA" w:rsidRDefault="001B54CE" w:rsidP="0069184B">
      <w:pPr>
        <w:pStyle w:val="Corpsdetexte"/>
        <w:numPr>
          <w:ilvl w:val="0"/>
          <w:numId w:val="41"/>
        </w:numPr>
        <w:spacing w:before="93"/>
        <w:jc w:val="both"/>
      </w:pPr>
      <w:r w:rsidRPr="00AD34DA">
        <w:rPr>
          <w:b/>
        </w:rPr>
        <w:t xml:space="preserve">Demandes de matériels des </w:t>
      </w:r>
      <w:r w:rsidR="009F4BD0">
        <w:rPr>
          <w:b/>
        </w:rPr>
        <w:t>médias</w:t>
      </w:r>
      <w:r w:rsidRPr="00AD34DA">
        <w:rPr>
          <w:b/>
        </w:rPr>
        <w:t> : p</w:t>
      </w:r>
      <w:r w:rsidR="00F92798" w:rsidRPr="00AD34DA">
        <w:rPr>
          <w:b/>
        </w:rPr>
        <w:t>our l’affichage</w:t>
      </w:r>
      <w:r w:rsidR="00F92798" w:rsidRPr="00AD34DA">
        <w:t xml:space="preserve">, dès validation des dates de campagnes promotionnelles et des emplacements, il est exigé que le </w:t>
      </w:r>
      <w:r w:rsidR="009F4BD0">
        <w:t>titulaire</w:t>
      </w:r>
      <w:r w:rsidR="00F92798" w:rsidRPr="00AD34DA">
        <w:t xml:space="preserve"> transmette les demandes de matériels des </w:t>
      </w:r>
      <w:r w:rsidR="009F4BD0">
        <w:t>médias</w:t>
      </w:r>
      <w:r w:rsidR="00F92798" w:rsidRPr="00AD34DA">
        <w:t xml:space="preserve"> afin de permettre à la direction de la communication de préparer les éléments techniques nécessaires pour la conception, l’impression et la livraison des affiches.</w:t>
      </w:r>
      <w:r w:rsidR="005D3090" w:rsidRPr="00AD34DA">
        <w:t xml:space="preserve"> </w:t>
      </w:r>
    </w:p>
    <w:p w14:paraId="6CF59F41" w14:textId="35A28493" w:rsidR="005D3090" w:rsidRPr="00AD34DA" w:rsidRDefault="005D3090" w:rsidP="0069184B">
      <w:pPr>
        <w:pStyle w:val="Corpsdetexte"/>
        <w:spacing w:before="93"/>
        <w:ind w:left="720"/>
        <w:jc w:val="both"/>
      </w:pPr>
      <w:r w:rsidRPr="00AD34DA">
        <w:t xml:space="preserve">Ce document précisera : </w:t>
      </w:r>
      <w:r w:rsidR="00EC071B" w:rsidRPr="00AD34DA">
        <w:t>l</w:t>
      </w:r>
      <w:r w:rsidRPr="00AD34DA">
        <w:t>es spécificités tech</w:t>
      </w:r>
      <w:r w:rsidR="00EC071B" w:rsidRPr="00AD34DA">
        <w:t xml:space="preserve">niques des matériels à remettre, la date de remise, le lieu de livraison, </w:t>
      </w:r>
      <w:r w:rsidRPr="00AD34DA">
        <w:t>un contact</w:t>
      </w:r>
      <w:r w:rsidR="00EC071B" w:rsidRPr="00AD34DA">
        <w:t>.</w:t>
      </w:r>
      <w:r w:rsidR="00843178" w:rsidRPr="00AD34DA">
        <w:t xml:space="preserve"> Ce document devra être transmis </w:t>
      </w:r>
      <w:r w:rsidR="00843178" w:rsidRPr="00AD34DA">
        <w:rPr>
          <w:u w:val="single"/>
        </w:rPr>
        <w:t>au plus tard 20</w:t>
      </w:r>
      <w:r w:rsidR="00FB6D8E" w:rsidRPr="00AD34DA">
        <w:rPr>
          <w:u w:val="single"/>
        </w:rPr>
        <w:t xml:space="preserve"> (vingt)</w:t>
      </w:r>
      <w:r w:rsidR="00843178" w:rsidRPr="00AD34DA">
        <w:rPr>
          <w:u w:val="single"/>
        </w:rPr>
        <w:t xml:space="preserve"> jours ouvrés suivant</w:t>
      </w:r>
      <w:r w:rsidR="00FB6D8E" w:rsidRPr="00AD34DA">
        <w:rPr>
          <w:u w:val="single"/>
        </w:rPr>
        <w:t>s</w:t>
      </w:r>
      <w:r w:rsidR="00843178" w:rsidRPr="00AD34DA">
        <w:rPr>
          <w:u w:val="single"/>
        </w:rPr>
        <w:t xml:space="preserve"> la validation des campagnes</w:t>
      </w:r>
      <w:r w:rsidR="00BA0224" w:rsidRPr="00AD34DA">
        <w:rPr>
          <w:u w:val="single"/>
        </w:rPr>
        <w:t xml:space="preserve"> par l’EPMO-VGE</w:t>
      </w:r>
      <w:r w:rsidR="00843178" w:rsidRPr="00AD34DA">
        <w:t>.</w:t>
      </w:r>
    </w:p>
    <w:p w14:paraId="16FAF875" w14:textId="77777777" w:rsidR="00474AEE" w:rsidRPr="00AD34DA" w:rsidRDefault="00474AEE" w:rsidP="00F92798">
      <w:pPr>
        <w:pStyle w:val="Corpsdetexte"/>
        <w:spacing w:before="93"/>
        <w:jc w:val="both"/>
        <w:rPr>
          <w:b/>
        </w:rPr>
      </w:pPr>
    </w:p>
    <w:p w14:paraId="218E68D5" w14:textId="33A9778E" w:rsidR="00815687" w:rsidRPr="00AD34DA" w:rsidRDefault="00815687" w:rsidP="0069184B">
      <w:pPr>
        <w:pStyle w:val="Corpsdetexte"/>
        <w:numPr>
          <w:ilvl w:val="0"/>
          <w:numId w:val="41"/>
        </w:numPr>
        <w:spacing w:before="93"/>
        <w:jc w:val="both"/>
      </w:pPr>
      <w:r w:rsidRPr="00AD34DA">
        <w:rPr>
          <w:b/>
        </w:rPr>
        <w:t xml:space="preserve">Ordres d’insertion </w:t>
      </w:r>
      <w:r w:rsidR="001B54CE" w:rsidRPr="00AD34DA">
        <w:t xml:space="preserve">: </w:t>
      </w:r>
      <w:r w:rsidR="001B54CE" w:rsidRPr="00AD34DA">
        <w:rPr>
          <w:b/>
        </w:rPr>
        <w:t>p</w:t>
      </w:r>
      <w:r w:rsidR="00F92798" w:rsidRPr="00AD34DA">
        <w:rPr>
          <w:b/>
        </w:rPr>
        <w:t xml:space="preserve">our </w:t>
      </w:r>
      <w:r w:rsidR="00843178" w:rsidRPr="00AD34DA">
        <w:rPr>
          <w:b/>
        </w:rPr>
        <w:t xml:space="preserve">tout </w:t>
      </w:r>
      <w:r w:rsidR="00F92798" w:rsidRPr="00AD34DA">
        <w:rPr>
          <w:b/>
        </w:rPr>
        <w:t>achat d’insertion publicitaire</w:t>
      </w:r>
      <w:r w:rsidR="00F92798" w:rsidRPr="00AD34DA">
        <w:t xml:space="preserve">, il est exigé que le </w:t>
      </w:r>
      <w:r w:rsidR="009F4BD0">
        <w:t>titulaire</w:t>
      </w:r>
      <w:r w:rsidR="00F92798" w:rsidRPr="00AD34DA">
        <w:t xml:space="preserve"> transmette </w:t>
      </w:r>
      <w:r w:rsidR="00F92798" w:rsidRPr="00AD34DA">
        <w:rPr>
          <w:b/>
        </w:rPr>
        <w:t xml:space="preserve">les ordres d’insertion </w:t>
      </w:r>
      <w:r w:rsidR="00646C20" w:rsidRPr="00AD34DA">
        <w:t>(détaillant les formats, les prix et les dates de publication de chaque insertion)</w:t>
      </w:r>
      <w:r w:rsidRPr="00AD34DA">
        <w:t xml:space="preserve"> pour validation.</w:t>
      </w:r>
      <w:r w:rsidR="00646C20" w:rsidRPr="00AD34DA">
        <w:t xml:space="preserve"> </w:t>
      </w:r>
    </w:p>
    <w:p w14:paraId="19C53F55" w14:textId="59EE4D90" w:rsidR="00815687" w:rsidRPr="00AD34DA" w:rsidRDefault="00815687" w:rsidP="0069184B">
      <w:pPr>
        <w:pStyle w:val="Corpsdetexte"/>
        <w:spacing w:before="93"/>
        <w:ind w:left="720"/>
        <w:jc w:val="both"/>
      </w:pPr>
      <w:r w:rsidRPr="00AD34DA">
        <w:t xml:space="preserve">Ce document devra être transmis </w:t>
      </w:r>
      <w:r w:rsidRPr="00AD34DA">
        <w:rPr>
          <w:u w:val="single"/>
        </w:rPr>
        <w:t>au plus tard 20</w:t>
      </w:r>
      <w:r w:rsidR="00FB6D8E" w:rsidRPr="00AD34DA">
        <w:rPr>
          <w:u w:val="single"/>
        </w:rPr>
        <w:t xml:space="preserve"> (vingt)</w:t>
      </w:r>
      <w:r w:rsidRPr="00AD34DA">
        <w:rPr>
          <w:u w:val="single"/>
        </w:rPr>
        <w:t xml:space="preserve"> jours ouvrés suivant</w:t>
      </w:r>
      <w:r w:rsidR="00FB6D8E" w:rsidRPr="00AD34DA">
        <w:rPr>
          <w:u w:val="single"/>
        </w:rPr>
        <w:t>s</w:t>
      </w:r>
      <w:r w:rsidRPr="00AD34DA">
        <w:rPr>
          <w:u w:val="single"/>
        </w:rPr>
        <w:t xml:space="preserve"> l'envoi des plans médias ou de tout autre document stratégique par l'EPMO-VGE.</w:t>
      </w:r>
    </w:p>
    <w:p w14:paraId="0F0304A9" w14:textId="77777777" w:rsidR="00815687" w:rsidRPr="00AD34DA" w:rsidRDefault="00815687" w:rsidP="0069184B">
      <w:pPr>
        <w:pStyle w:val="Corpsdetexte"/>
        <w:spacing w:before="93"/>
        <w:ind w:left="720"/>
        <w:jc w:val="both"/>
      </w:pPr>
    </w:p>
    <w:p w14:paraId="1984150A" w14:textId="52125134" w:rsidR="001B54CE" w:rsidRPr="00AD34DA" w:rsidRDefault="00815687" w:rsidP="0069184B">
      <w:pPr>
        <w:pStyle w:val="Corpsdetexte"/>
        <w:numPr>
          <w:ilvl w:val="0"/>
          <w:numId w:val="41"/>
        </w:numPr>
        <w:spacing w:before="93"/>
        <w:jc w:val="both"/>
      </w:pPr>
      <w:r w:rsidRPr="00AD34DA">
        <w:rPr>
          <w:b/>
        </w:rPr>
        <w:t>Spécificités techniques</w:t>
      </w:r>
      <w:r w:rsidRPr="00AD34DA">
        <w:t> </w:t>
      </w:r>
      <w:r w:rsidRPr="00AD34DA">
        <w:rPr>
          <w:b/>
        </w:rPr>
        <w:t xml:space="preserve">: pour tout achat d’insertion publicitaire, </w:t>
      </w:r>
      <w:r w:rsidRPr="00AD34DA">
        <w:t xml:space="preserve">il est exigé que le </w:t>
      </w:r>
      <w:r w:rsidR="009F4BD0">
        <w:t>titulaire</w:t>
      </w:r>
      <w:r w:rsidRPr="00AD34DA">
        <w:t xml:space="preserve"> transmette</w:t>
      </w:r>
      <w:r w:rsidRPr="00AD34DA">
        <w:rPr>
          <w:b/>
        </w:rPr>
        <w:t xml:space="preserve"> </w:t>
      </w:r>
      <w:r w:rsidR="00F92798" w:rsidRPr="00AD34DA">
        <w:rPr>
          <w:b/>
        </w:rPr>
        <w:t>les spécificités techniques et les dates de bouclage</w:t>
      </w:r>
      <w:r w:rsidR="00646C20" w:rsidRPr="00AD34DA">
        <w:rPr>
          <w:b/>
        </w:rPr>
        <w:t xml:space="preserve"> des médias</w:t>
      </w:r>
      <w:r w:rsidR="00F92798" w:rsidRPr="00AD34DA">
        <w:rPr>
          <w:b/>
        </w:rPr>
        <w:t xml:space="preserve"> </w:t>
      </w:r>
      <w:r w:rsidR="00F92798" w:rsidRPr="00AD34DA">
        <w:t>afin de permettre à la direction de la communication</w:t>
      </w:r>
      <w:r w:rsidR="00112A9D" w:rsidRPr="00AD34DA">
        <w:t xml:space="preserve"> ou au service marketing</w:t>
      </w:r>
      <w:r w:rsidR="00F92798" w:rsidRPr="00AD34DA">
        <w:t xml:space="preserve"> de préparer les éléments techniques nécessaires pour la conception et l’envoi des fichiers graphiques.</w:t>
      </w:r>
      <w:r w:rsidR="00843178" w:rsidRPr="00AD34DA">
        <w:t xml:space="preserve"> </w:t>
      </w:r>
    </w:p>
    <w:p w14:paraId="56D7E3D4" w14:textId="0507AE93" w:rsidR="00F92798" w:rsidRPr="00AD34DA" w:rsidRDefault="00843178" w:rsidP="0069184B">
      <w:pPr>
        <w:pStyle w:val="Corpsdetexte"/>
        <w:spacing w:before="93"/>
        <w:ind w:left="720"/>
        <w:jc w:val="both"/>
      </w:pPr>
      <w:r w:rsidRPr="00AD34DA">
        <w:t xml:space="preserve">Ces documents devront être fournis </w:t>
      </w:r>
      <w:r w:rsidR="00815687" w:rsidRPr="00AD34DA">
        <w:rPr>
          <w:u w:val="single"/>
        </w:rPr>
        <w:t xml:space="preserve">au plus tard </w:t>
      </w:r>
      <w:r w:rsidR="006718E6">
        <w:rPr>
          <w:u w:val="single"/>
        </w:rPr>
        <w:t>7</w:t>
      </w:r>
      <w:r w:rsidR="00FB6D8E" w:rsidRPr="00AD34DA">
        <w:rPr>
          <w:u w:val="single"/>
        </w:rPr>
        <w:t xml:space="preserve"> (</w:t>
      </w:r>
      <w:r w:rsidR="006718E6">
        <w:rPr>
          <w:u w:val="single"/>
        </w:rPr>
        <w:t>sept</w:t>
      </w:r>
      <w:r w:rsidR="00FB6D8E" w:rsidRPr="00AD34DA">
        <w:rPr>
          <w:u w:val="single"/>
        </w:rPr>
        <w:t>)</w:t>
      </w:r>
      <w:r w:rsidRPr="00AD34DA">
        <w:rPr>
          <w:u w:val="single"/>
        </w:rPr>
        <w:t xml:space="preserve"> jours ouvrés s</w:t>
      </w:r>
      <w:r w:rsidR="00815687" w:rsidRPr="00AD34DA">
        <w:rPr>
          <w:u w:val="single"/>
        </w:rPr>
        <w:t>uivant</w:t>
      </w:r>
      <w:r w:rsidR="00FB6D8E" w:rsidRPr="00AD34DA">
        <w:rPr>
          <w:u w:val="single"/>
        </w:rPr>
        <w:t>s</w:t>
      </w:r>
      <w:r w:rsidR="00815687" w:rsidRPr="00AD34DA">
        <w:rPr>
          <w:u w:val="single"/>
        </w:rPr>
        <w:t xml:space="preserve"> la validation de l’ordre d’insertion</w:t>
      </w:r>
      <w:r w:rsidR="00BA0224" w:rsidRPr="00AD34DA">
        <w:rPr>
          <w:u w:val="single"/>
        </w:rPr>
        <w:t xml:space="preserve"> par l’EPMO-VGE</w:t>
      </w:r>
      <w:r w:rsidRPr="00AD34DA">
        <w:t>.</w:t>
      </w:r>
    </w:p>
    <w:p w14:paraId="665AEEEA" w14:textId="442A7A5A" w:rsidR="001B54CE" w:rsidRPr="00AD34DA" w:rsidRDefault="001B54CE" w:rsidP="00F92798">
      <w:pPr>
        <w:pStyle w:val="Corpsdetexte"/>
        <w:spacing w:before="93"/>
        <w:jc w:val="both"/>
      </w:pPr>
    </w:p>
    <w:p w14:paraId="05B7D32F" w14:textId="1AFFB26E" w:rsidR="00646C20" w:rsidRPr="00AD34DA" w:rsidRDefault="001B54CE" w:rsidP="0069184B">
      <w:pPr>
        <w:pStyle w:val="Corpsdetexte"/>
        <w:numPr>
          <w:ilvl w:val="0"/>
          <w:numId w:val="41"/>
        </w:numPr>
        <w:spacing w:before="93"/>
        <w:jc w:val="both"/>
        <w:rPr>
          <w:rFonts w:cs="Arial"/>
          <w:color w:val="000000"/>
        </w:rPr>
      </w:pPr>
      <w:r w:rsidRPr="00AD34DA">
        <w:rPr>
          <w:b/>
        </w:rPr>
        <w:lastRenderedPageBreak/>
        <w:t>Justificatifs de parutions et d’affichages</w:t>
      </w:r>
      <w:r w:rsidRPr="00AD34DA">
        <w:t> : i</w:t>
      </w:r>
      <w:r w:rsidR="00646C20" w:rsidRPr="00AD34DA">
        <w:rPr>
          <w:rFonts w:cs="Arial"/>
          <w:color w:val="000000"/>
        </w:rPr>
        <w:t xml:space="preserve">l est exigé que le </w:t>
      </w:r>
      <w:r w:rsidR="009F4BD0">
        <w:rPr>
          <w:rFonts w:cs="Arial"/>
          <w:color w:val="000000"/>
        </w:rPr>
        <w:t>titulaire</w:t>
      </w:r>
      <w:r w:rsidR="00646C20" w:rsidRPr="00AD34DA">
        <w:rPr>
          <w:rFonts w:cs="Arial"/>
          <w:color w:val="000000"/>
        </w:rPr>
        <w:t xml:space="preserve"> transmette</w:t>
      </w:r>
      <w:r w:rsidR="008A6D7A">
        <w:rPr>
          <w:rFonts w:cs="Arial"/>
          <w:color w:val="000000"/>
        </w:rPr>
        <w:t xml:space="preserve"> à l’</w:t>
      </w:r>
      <w:r w:rsidR="000D0009">
        <w:rPr>
          <w:rFonts w:cs="Arial"/>
          <w:color w:val="000000"/>
        </w:rPr>
        <w:t>E</w:t>
      </w:r>
      <w:r w:rsidR="008A6D7A">
        <w:rPr>
          <w:rFonts w:cs="Arial"/>
          <w:color w:val="000000"/>
        </w:rPr>
        <w:t>PMO-VGE</w:t>
      </w:r>
      <w:r w:rsidR="00646C20" w:rsidRPr="00AD34DA">
        <w:rPr>
          <w:rFonts w:cs="Arial"/>
          <w:color w:val="000000"/>
        </w:rPr>
        <w:t xml:space="preserve"> </w:t>
      </w:r>
      <w:r w:rsidR="00646C20" w:rsidRPr="00AD34DA">
        <w:rPr>
          <w:rFonts w:cs="Arial"/>
          <w:b/>
          <w:color w:val="000000"/>
        </w:rPr>
        <w:t>les justificatifs de parution</w:t>
      </w:r>
      <w:r w:rsidRPr="00AD34DA">
        <w:rPr>
          <w:rFonts w:cs="Arial"/>
          <w:b/>
          <w:color w:val="000000"/>
        </w:rPr>
        <w:t>s</w:t>
      </w:r>
      <w:r w:rsidR="00646C20" w:rsidRPr="00AD34DA">
        <w:rPr>
          <w:rFonts w:cs="Arial"/>
          <w:b/>
          <w:color w:val="000000"/>
        </w:rPr>
        <w:t xml:space="preserve"> et d</w:t>
      </w:r>
      <w:r w:rsidR="00646C20" w:rsidRPr="00AD34DA">
        <w:rPr>
          <w:rFonts w:cs="Arial" w:hint="cs"/>
          <w:b/>
          <w:color w:val="000000"/>
        </w:rPr>
        <w:t>’</w:t>
      </w:r>
      <w:r w:rsidR="00646C20" w:rsidRPr="00AD34DA">
        <w:rPr>
          <w:rFonts w:cs="Arial"/>
          <w:b/>
          <w:color w:val="000000"/>
        </w:rPr>
        <w:t>affichage</w:t>
      </w:r>
      <w:r w:rsidRPr="00AD34DA">
        <w:rPr>
          <w:rFonts w:cs="Arial"/>
          <w:b/>
          <w:color w:val="000000"/>
        </w:rPr>
        <w:t>s</w:t>
      </w:r>
      <w:r w:rsidR="00646C20" w:rsidRPr="00AD34DA">
        <w:rPr>
          <w:rFonts w:cs="Arial"/>
          <w:color w:val="000000"/>
        </w:rPr>
        <w:t xml:space="preserve"> dans </w:t>
      </w:r>
      <w:r w:rsidR="00646C20" w:rsidRPr="00AD34DA">
        <w:rPr>
          <w:rFonts w:cs="Arial"/>
          <w:color w:val="000000"/>
          <w:u w:val="single"/>
        </w:rPr>
        <w:t xml:space="preserve">un maximum de </w:t>
      </w:r>
      <w:r w:rsidR="0013384A" w:rsidRPr="00AD34DA">
        <w:rPr>
          <w:rFonts w:cs="Arial"/>
          <w:color w:val="000000"/>
          <w:u w:val="single"/>
        </w:rPr>
        <w:t>20</w:t>
      </w:r>
      <w:r w:rsidR="00FB6D8E" w:rsidRPr="00AD34DA">
        <w:rPr>
          <w:rFonts w:cs="Arial"/>
          <w:color w:val="000000"/>
          <w:u w:val="single"/>
        </w:rPr>
        <w:t xml:space="preserve"> (vingt)</w:t>
      </w:r>
      <w:r w:rsidR="00646C20" w:rsidRPr="00AD34DA">
        <w:rPr>
          <w:rFonts w:cs="Arial"/>
          <w:color w:val="000000"/>
          <w:u w:val="single"/>
        </w:rPr>
        <w:t xml:space="preserve"> jours</w:t>
      </w:r>
      <w:r w:rsidR="0007131C">
        <w:rPr>
          <w:rFonts w:cs="Arial"/>
          <w:color w:val="000000"/>
          <w:u w:val="single"/>
        </w:rPr>
        <w:t xml:space="preserve"> </w:t>
      </w:r>
      <w:r w:rsidR="00646C20" w:rsidRPr="00AD34DA">
        <w:rPr>
          <w:rFonts w:cs="Arial"/>
          <w:color w:val="000000"/>
          <w:u w:val="single"/>
        </w:rPr>
        <w:t>ouvr</w:t>
      </w:r>
      <w:r w:rsidR="00646C20" w:rsidRPr="00AD34DA">
        <w:rPr>
          <w:rFonts w:cs="Arial" w:hint="cs"/>
          <w:color w:val="000000"/>
          <w:u w:val="single"/>
        </w:rPr>
        <w:t>é</w:t>
      </w:r>
      <w:r w:rsidR="00646C20" w:rsidRPr="00AD34DA">
        <w:rPr>
          <w:rFonts w:cs="Arial"/>
          <w:color w:val="000000"/>
          <w:u w:val="single"/>
        </w:rPr>
        <w:t>s suivants l</w:t>
      </w:r>
      <w:r w:rsidR="00646C20" w:rsidRPr="00AD34DA">
        <w:rPr>
          <w:rFonts w:cs="Arial" w:hint="cs"/>
          <w:color w:val="000000"/>
          <w:u w:val="single"/>
        </w:rPr>
        <w:t>’</w:t>
      </w:r>
      <w:r w:rsidR="00646C20" w:rsidRPr="00AD34DA">
        <w:rPr>
          <w:rFonts w:cs="Arial"/>
          <w:color w:val="000000"/>
          <w:u w:val="single"/>
        </w:rPr>
        <w:t>ex</w:t>
      </w:r>
      <w:r w:rsidR="00646C20" w:rsidRPr="00AD34DA">
        <w:rPr>
          <w:rFonts w:cs="Arial" w:hint="cs"/>
          <w:color w:val="000000"/>
          <w:u w:val="single"/>
        </w:rPr>
        <w:t>é</w:t>
      </w:r>
      <w:r w:rsidR="00646C20" w:rsidRPr="00AD34DA">
        <w:rPr>
          <w:rFonts w:cs="Arial"/>
          <w:color w:val="000000"/>
          <w:u w:val="single"/>
        </w:rPr>
        <w:t>cution de la prestation</w:t>
      </w:r>
      <w:r w:rsidR="00646C20" w:rsidRPr="00AD34DA">
        <w:rPr>
          <w:rFonts w:cs="Arial"/>
          <w:color w:val="000000"/>
        </w:rPr>
        <w:t>.</w:t>
      </w:r>
    </w:p>
    <w:p w14:paraId="709BFF34" w14:textId="287789F3" w:rsidR="00AA0D17" w:rsidRPr="00AD34DA" w:rsidRDefault="00AA0D17" w:rsidP="0013384A">
      <w:pPr>
        <w:pStyle w:val="Corpsdetexte"/>
        <w:spacing w:before="93"/>
        <w:jc w:val="both"/>
        <w:rPr>
          <w:rFonts w:cs="Arial"/>
          <w:color w:val="000000"/>
        </w:rPr>
      </w:pPr>
    </w:p>
    <w:p w14:paraId="0CF3EDD9" w14:textId="0272E542" w:rsidR="00112A9D" w:rsidRDefault="00474AEE" w:rsidP="0069184B">
      <w:pPr>
        <w:pStyle w:val="Commentaire"/>
        <w:jc w:val="both"/>
        <w:rPr>
          <w:rFonts w:cs="Arial"/>
          <w:color w:val="000000"/>
        </w:rPr>
      </w:pPr>
      <w:r w:rsidRPr="00AD34DA">
        <w:t xml:space="preserve">Le </w:t>
      </w:r>
      <w:r w:rsidR="009F4BD0">
        <w:t>titulaire</w:t>
      </w:r>
      <w:r w:rsidRPr="00AD34DA">
        <w:t xml:space="preserve"> devra</w:t>
      </w:r>
      <w:r w:rsidR="00FB6D8E" w:rsidRPr="00AD34DA">
        <w:t xml:space="preserve"> impérativement</w:t>
      </w:r>
      <w:r w:rsidRPr="00AD34DA">
        <w:t xml:space="preserve"> </w:t>
      </w:r>
      <w:r w:rsidR="00FB6D8E" w:rsidRPr="00AD34DA">
        <w:t xml:space="preserve">respecter </w:t>
      </w:r>
      <w:r w:rsidRPr="00AD34DA">
        <w:t xml:space="preserve">les délais </w:t>
      </w:r>
      <w:r w:rsidR="003D4FD3" w:rsidRPr="00AD34DA">
        <w:t xml:space="preserve">énoncés </w:t>
      </w:r>
      <w:r w:rsidR="00FB6D8E" w:rsidRPr="00AD34DA">
        <w:t>a</w:t>
      </w:r>
      <w:r w:rsidR="003D4FD3" w:rsidRPr="00AD34DA">
        <w:t>u</w:t>
      </w:r>
      <w:r w:rsidR="00FB6D8E" w:rsidRPr="00AD34DA">
        <w:t xml:space="preserve"> présent CCTP </w:t>
      </w:r>
      <w:r w:rsidR="007A3AB2" w:rsidRPr="00AD34DA">
        <w:t>et repris dans l’annexe 1 « </w:t>
      </w:r>
      <w:r w:rsidR="007A3AB2" w:rsidRPr="00AD34DA">
        <w:rPr>
          <w:lang w:eastAsia="fr-FR"/>
        </w:rPr>
        <w:t xml:space="preserve">« Délais de transmission » </w:t>
      </w:r>
      <w:r w:rsidRPr="00AD34DA">
        <w:t xml:space="preserve">ou signaler </w:t>
      </w:r>
      <w:r w:rsidR="007A3AB2">
        <w:t>5 jours ouvrés après le début du dé</w:t>
      </w:r>
      <w:r w:rsidR="00AD34DA">
        <w:t>lai</w:t>
      </w:r>
      <w:r w:rsidR="007A3AB2">
        <w:t xml:space="preserve"> de transmission</w:t>
      </w:r>
      <w:r w:rsidR="00AD34DA">
        <w:t xml:space="preserve"> correspondant, </w:t>
      </w:r>
      <w:r w:rsidRPr="00AD34DA">
        <w:t xml:space="preserve">son incapacité à pouvoir le faire. </w:t>
      </w:r>
      <w:r w:rsidR="00112A9D" w:rsidRPr="00AD34DA">
        <w:rPr>
          <w:rFonts w:cs="Arial"/>
          <w:color w:val="000000"/>
        </w:rPr>
        <w:t xml:space="preserve">Tout retard </w:t>
      </w:r>
      <w:r w:rsidR="003D4FD3" w:rsidRPr="00AD34DA">
        <w:rPr>
          <w:rFonts w:cs="Arial"/>
          <w:color w:val="000000"/>
        </w:rPr>
        <w:t>entra</w:t>
      </w:r>
      <w:r w:rsidR="003D4FD3" w:rsidRPr="00AD34DA">
        <w:rPr>
          <w:rFonts w:cs="Arial" w:hint="cs"/>
          <w:color w:val="000000"/>
        </w:rPr>
        <w:t>î</w:t>
      </w:r>
      <w:r w:rsidR="003D4FD3" w:rsidRPr="00AD34DA">
        <w:rPr>
          <w:rFonts w:cs="Arial"/>
          <w:color w:val="000000"/>
        </w:rPr>
        <w:t xml:space="preserve">nera l’application des </w:t>
      </w:r>
      <w:r w:rsidR="00112A9D" w:rsidRPr="00AD34DA">
        <w:rPr>
          <w:rFonts w:cs="Arial"/>
          <w:color w:val="000000"/>
        </w:rPr>
        <w:t>p</w:t>
      </w:r>
      <w:r w:rsidR="00112A9D" w:rsidRPr="00AD34DA">
        <w:rPr>
          <w:rFonts w:cs="Arial" w:hint="cs"/>
          <w:color w:val="000000"/>
        </w:rPr>
        <w:t>é</w:t>
      </w:r>
      <w:r w:rsidR="00112A9D" w:rsidRPr="00AD34DA">
        <w:rPr>
          <w:rFonts w:cs="Arial"/>
          <w:color w:val="000000"/>
        </w:rPr>
        <w:t>nalit</w:t>
      </w:r>
      <w:r w:rsidR="00112A9D" w:rsidRPr="00AD34DA">
        <w:rPr>
          <w:rFonts w:cs="Arial" w:hint="cs"/>
          <w:color w:val="000000"/>
        </w:rPr>
        <w:t>é</w:t>
      </w:r>
      <w:r w:rsidR="00112A9D" w:rsidRPr="00AD34DA">
        <w:rPr>
          <w:rFonts w:cs="Arial"/>
          <w:color w:val="000000"/>
        </w:rPr>
        <w:t xml:space="preserve">s </w:t>
      </w:r>
      <w:r w:rsidR="003D4FD3" w:rsidRPr="00AD34DA">
        <w:rPr>
          <w:rFonts w:cs="Arial" w:hint="cs"/>
          <w:color w:val="000000"/>
        </w:rPr>
        <w:t>é</w:t>
      </w:r>
      <w:r w:rsidR="003D4FD3" w:rsidRPr="00AD34DA">
        <w:rPr>
          <w:rFonts w:cs="Arial"/>
          <w:color w:val="000000"/>
        </w:rPr>
        <w:t>nonc</w:t>
      </w:r>
      <w:r w:rsidR="003D4FD3" w:rsidRPr="00AD34DA">
        <w:rPr>
          <w:rFonts w:cs="Arial" w:hint="cs"/>
          <w:color w:val="000000"/>
        </w:rPr>
        <w:t>é</w:t>
      </w:r>
      <w:r w:rsidR="003D4FD3" w:rsidRPr="00AD34DA">
        <w:rPr>
          <w:rFonts w:cs="Arial"/>
          <w:color w:val="000000"/>
        </w:rPr>
        <w:t>es à</w:t>
      </w:r>
      <w:r w:rsidR="00112A9D" w:rsidRPr="00AD34DA">
        <w:rPr>
          <w:rFonts w:cs="Arial"/>
          <w:color w:val="000000"/>
        </w:rPr>
        <w:t xml:space="preserve"> l</w:t>
      </w:r>
      <w:r w:rsidR="000B0EBD" w:rsidRPr="00AD34DA">
        <w:rPr>
          <w:rFonts w:cs="Arial"/>
          <w:color w:val="000000"/>
        </w:rPr>
        <w:t>’article 13 du</w:t>
      </w:r>
      <w:r w:rsidR="00112A9D" w:rsidRPr="00AD34DA">
        <w:rPr>
          <w:rFonts w:cs="Arial"/>
          <w:color w:val="000000"/>
        </w:rPr>
        <w:t xml:space="preserve"> CCAP.</w:t>
      </w:r>
    </w:p>
    <w:p w14:paraId="161358C4" w14:textId="491628D2" w:rsidR="00370977" w:rsidRDefault="00370977" w:rsidP="0069184B">
      <w:pPr>
        <w:pStyle w:val="Commentaire"/>
        <w:jc w:val="both"/>
        <w:rPr>
          <w:rFonts w:cs="Arial"/>
          <w:color w:val="000000"/>
        </w:rPr>
      </w:pPr>
    </w:p>
    <w:p w14:paraId="7228D16F" w14:textId="77777777" w:rsidR="00370977" w:rsidRDefault="00370977" w:rsidP="0069184B">
      <w:pPr>
        <w:pStyle w:val="Commentaire"/>
        <w:jc w:val="both"/>
        <w:rPr>
          <w:rFonts w:cs="Arial"/>
          <w:color w:val="000000"/>
        </w:rPr>
      </w:pPr>
    </w:p>
    <w:p w14:paraId="3AF90437" w14:textId="20DE6415" w:rsidR="0013384A" w:rsidRPr="00814E50" w:rsidRDefault="00814E50" w:rsidP="00814E50">
      <w:pPr>
        <w:pStyle w:val="Titre3"/>
        <w:spacing w:line="240" w:lineRule="auto"/>
        <w:ind w:left="2127" w:firstLine="0"/>
        <w:jc w:val="both"/>
        <w:rPr>
          <w:b w:val="0"/>
          <w:sz w:val="20"/>
          <w:szCs w:val="20"/>
          <w:u w:val="single"/>
        </w:rPr>
      </w:pPr>
      <w:bookmarkStart w:id="26" w:name="_Toc199322219"/>
      <w:r>
        <w:rPr>
          <w:b w:val="0"/>
          <w:sz w:val="20"/>
          <w:szCs w:val="20"/>
          <w:u w:val="single"/>
        </w:rPr>
        <w:t xml:space="preserve">3.1.3 </w:t>
      </w:r>
      <w:r w:rsidR="00282510" w:rsidRPr="00814E50">
        <w:rPr>
          <w:b w:val="0"/>
          <w:sz w:val="20"/>
          <w:szCs w:val="20"/>
          <w:u w:val="single"/>
        </w:rPr>
        <w:t>Honoraires</w:t>
      </w:r>
      <w:bookmarkEnd w:id="26"/>
    </w:p>
    <w:p w14:paraId="43D4CFE5" w14:textId="77777777" w:rsidR="0013384A" w:rsidRDefault="0013384A" w:rsidP="0013384A">
      <w:pPr>
        <w:pStyle w:val="Corpsdetexte"/>
        <w:spacing w:before="93"/>
        <w:jc w:val="both"/>
        <w:rPr>
          <w:rFonts w:cs="Arial"/>
          <w:color w:val="000000"/>
        </w:rPr>
      </w:pPr>
    </w:p>
    <w:p w14:paraId="14373D11" w14:textId="62B6A8C1" w:rsidR="00282510" w:rsidRDefault="00282510" w:rsidP="00282510">
      <w:pPr>
        <w:jc w:val="both"/>
        <w:rPr>
          <w:rFonts w:cs="Arial"/>
          <w:color w:val="000000"/>
          <w:sz w:val="20"/>
          <w:szCs w:val="20"/>
        </w:rPr>
      </w:pPr>
      <w:r w:rsidRPr="0013384A">
        <w:rPr>
          <w:rFonts w:cs="Arial"/>
          <w:b/>
          <w:color w:val="000000"/>
          <w:sz w:val="20"/>
          <w:szCs w:val="20"/>
        </w:rPr>
        <w:t xml:space="preserve">Le titulaire </w:t>
      </w:r>
      <w:r w:rsidR="00CD0F37">
        <w:rPr>
          <w:rFonts w:cs="Arial"/>
          <w:b/>
          <w:color w:val="000000"/>
          <w:sz w:val="20"/>
          <w:szCs w:val="20"/>
        </w:rPr>
        <w:t xml:space="preserve">est </w:t>
      </w:r>
      <w:r w:rsidRPr="0013384A">
        <w:rPr>
          <w:rFonts w:cs="Arial"/>
          <w:b/>
          <w:color w:val="000000"/>
          <w:sz w:val="20"/>
          <w:szCs w:val="20"/>
        </w:rPr>
        <w:t xml:space="preserve">rémunéré à hauteur </w:t>
      </w:r>
      <w:r>
        <w:rPr>
          <w:rFonts w:cs="Arial"/>
          <w:b/>
          <w:color w:val="000000"/>
          <w:sz w:val="20"/>
          <w:szCs w:val="20"/>
        </w:rPr>
        <w:t xml:space="preserve">de </w:t>
      </w:r>
      <w:r w:rsidRPr="0013384A">
        <w:rPr>
          <w:rFonts w:cs="Arial"/>
          <w:b/>
          <w:color w:val="000000"/>
          <w:sz w:val="20"/>
          <w:szCs w:val="20"/>
        </w:rPr>
        <w:t>frais administratifs</w:t>
      </w:r>
      <w:r>
        <w:rPr>
          <w:rFonts w:cs="Arial"/>
          <w:b/>
          <w:color w:val="000000"/>
          <w:sz w:val="20"/>
          <w:szCs w:val="20"/>
        </w:rPr>
        <w:t xml:space="preserve"> d’honoraires</w:t>
      </w:r>
      <w:r w:rsidRPr="0013384A">
        <w:rPr>
          <w:rFonts w:cs="Arial"/>
          <w:b/>
          <w:color w:val="000000"/>
          <w:sz w:val="20"/>
          <w:szCs w:val="20"/>
        </w:rPr>
        <w:t xml:space="preserve"> sur les </w:t>
      </w:r>
      <w:r>
        <w:rPr>
          <w:rFonts w:cs="Arial"/>
          <w:b/>
          <w:color w:val="000000"/>
          <w:sz w:val="20"/>
          <w:szCs w:val="20"/>
        </w:rPr>
        <w:t>achats d’espaces publicitaires</w:t>
      </w:r>
      <w:r w:rsidRPr="0013384A">
        <w:rPr>
          <w:rFonts w:cs="Arial"/>
          <w:b/>
          <w:color w:val="000000"/>
          <w:sz w:val="20"/>
          <w:szCs w:val="20"/>
        </w:rPr>
        <w:t xml:space="preserve"> tel que fixé</w:t>
      </w:r>
      <w:r>
        <w:rPr>
          <w:rFonts w:cs="Arial"/>
          <w:b/>
          <w:color w:val="000000"/>
          <w:sz w:val="20"/>
          <w:szCs w:val="20"/>
        </w:rPr>
        <w:t>s</w:t>
      </w:r>
      <w:r w:rsidRPr="0013384A">
        <w:rPr>
          <w:rFonts w:cs="Arial"/>
          <w:b/>
          <w:color w:val="000000"/>
          <w:sz w:val="20"/>
          <w:szCs w:val="20"/>
        </w:rPr>
        <w:t xml:space="preserve"> </w:t>
      </w:r>
      <w:r>
        <w:rPr>
          <w:rFonts w:cs="Arial"/>
          <w:b/>
          <w:color w:val="000000"/>
          <w:sz w:val="20"/>
          <w:szCs w:val="20"/>
        </w:rPr>
        <w:t xml:space="preserve">au </w:t>
      </w:r>
      <w:r w:rsidR="007F3AC5">
        <w:rPr>
          <w:rFonts w:cs="Arial"/>
          <w:b/>
          <w:color w:val="000000"/>
          <w:sz w:val="20"/>
          <w:szCs w:val="20"/>
        </w:rPr>
        <w:t xml:space="preserve">BPU </w:t>
      </w:r>
      <w:r w:rsidR="007F3AC5">
        <w:rPr>
          <w:rFonts w:cs="Arial"/>
          <w:color w:val="000000"/>
          <w:sz w:val="20"/>
          <w:szCs w:val="20"/>
        </w:rPr>
        <w:t>(cf. article 4.1.3</w:t>
      </w:r>
      <w:r w:rsidR="007F3AC5" w:rsidRPr="007F3AC5">
        <w:rPr>
          <w:rFonts w:cs="Arial"/>
          <w:color w:val="000000"/>
          <w:sz w:val="20"/>
          <w:szCs w:val="20"/>
        </w:rPr>
        <w:t xml:space="preserve"> du présent CCTP).</w:t>
      </w:r>
    </w:p>
    <w:p w14:paraId="03272EC0" w14:textId="3450C868" w:rsidR="00815687" w:rsidRDefault="00815687" w:rsidP="00282510">
      <w:pPr>
        <w:jc w:val="both"/>
        <w:rPr>
          <w:rFonts w:cs="Arial"/>
          <w:color w:val="000000"/>
          <w:sz w:val="20"/>
          <w:szCs w:val="20"/>
        </w:rPr>
      </w:pPr>
    </w:p>
    <w:p w14:paraId="1A251D64" w14:textId="4764CD2A" w:rsidR="00814E50" w:rsidRDefault="009C73AF" w:rsidP="00282510">
      <w:pPr>
        <w:jc w:val="both"/>
        <w:rPr>
          <w:rFonts w:cs="Arial"/>
          <w:color w:val="000000"/>
          <w:sz w:val="20"/>
          <w:szCs w:val="20"/>
        </w:rPr>
      </w:pPr>
      <w:r>
        <w:rPr>
          <w:rFonts w:cs="Arial"/>
          <w:color w:val="000000"/>
          <w:sz w:val="20"/>
          <w:szCs w:val="20"/>
        </w:rPr>
        <w:t xml:space="preserve">Il est exigé que le titulaire transmette à l’EPMO-VGE le devis correspondant à ses frais d’honoraires </w:t>
      </w:r>
      <w:r w:rsidRPr="00F0081C">
        <w:rPr>
          <w:rFonts w:cs="Arial"/>
          <w:color w:val="000000"/>
          <w:sz w:val="20"/>
          <w:szCs w:val="20"/>
          <w:u w:val="single"/>
        </w:rPr>
        <w:t>au plus tard 10 (dix) jours ouvr</w:t>
      </w:r>
      <w:r w:rsidRPr="00F0081C">
        <w:rPr>
          <w:rFonts w:cs="Arial" w:hint="cs"/>
          <w:color w:val="000000"/>
          <w:sz w:val="20"/>
          <w:szCs w:val="20"/>
          <w:u w:val="single"/>
        </w:rPr>
        <w:t>é</w:t>
      </w:r>
      <w:r w:rsidRPr="00F0081C">
        <w:rPr>
          <w:rFonts w:cs="Arial"/>
          <w:color w:val="000000"/>
          <w:sz w:val="20"/>
          <w:szCs w:val="20"/>
          <w:u w:val="single"/>
        </w:rPr>
        <w:t>s suivants la validation de l</w:t>
      </w:r>
      <w:r w:rsidRPr="00F0081C">
        <w:rPr>
          <w:rFonts w:cs="Arial" w:hint="cs"/>
          <w:color w:val="000000"/>
          <w:sz w:val="20"/>
          <w:szCs w:val="20"/>
          <w:u w:val="single"/>
        </w:rPr>
        <w:t>’</w:t>
      </w:r>
      <w:r w:rsidRPr="00F0081C">
        <w:rPr>
          <w:rFonts w:cs="Arial"/>
          <w:color w:val="000000"/>
          <w:sz w:val="20"/>
          <w:szCs w:val="20"/>
          <w:u w:val="single"/>
        </w:rPr>
        <w:t>ordre d</w:t>
      </w:r>
      <w:r w:rsidRPr="00F0081C">
        <w:rPr>
          <w:rFonts w:cs="Arial" w:hint="cs"/>
          <w:color w:val="000000"/>
          <w:sz w:val="20"/>
          <w:szCs w:val="20"/>
          <w:u w:val="single"/>
        </w:rPr>
        <w:t>’</w:t>
      </w:r>
      <w:r w:rsidRPr="00F0081C">
        <w:rPr>
          <w:rFonts w:cs="Arial"/>
          <w:color w:val="000000"/>
          <w:sz w:val="20"/>
          <w:szCs w:val="20"/>
          <w:u w:val="single"/>
        </w:rPr>
        <w:t>insertion de l</w:t>
      </w:r>
      <w:r w:rsidRPr="00F0081C">
        <w:rPr>
          <w:rFonts w:cs="Arial" w:hint="cs"/>
          <w:color w:val="000000"/>
          <w:sz w:val="20"/>
          <w:szCs w:val="20"/>
          <w:u w:val="single"/>
        </w:rPr>
        <w:t>’</w:t>
      </w:r>
      <w:r w:rsidRPr="00F0081C">
        <w:rPr>
          <w:rFonts w:cs="Arial"/>
          <w:color w:val="000000"/>
          <w:sz w:val="20"/>
          <w:szCs w:val="20"/>
          <w:u w:val="single"/>
        </w:rPr>
        <w:t>EPMO-VGE</w:t>
      </w:r>
      <w:r>
        <w:rPr>
          <w:rFonts w:cs="Arial"/>
          <w:color w:val="000000"/>
          <w:sz w:val="20"/>
          <w:szCs w:val="20"/>
        </w:rPr>
        <w:t>.</w:t>
      </w:r>
    </w:p>
    <w:p w14:paraId="2EBFB967" w14:textId="0E08EFAC" w:rsidR="009C73AF" w:rsidRDefault="009C73AF" w:rsidP="00282510">
      <w:pPr>
        <w:jc w:val="both"/>
        <w:rPr>
          <w:rFonts w:cs="Arial"/>
          <w:color w:val="000000"/>
          <w:sz w:val="20"/>
          <w:szCs w:val="20"/>
        </w:rPr>
      </w:pPr>
    </w:p>
    <w:p w14:paraId="07DF5CC6" w14:textId="77777777" w:rsidR="009C73AF" w:rsidRDefault="009C73AF" w:rsidP="00282510">
      <w:pPr>
        <w:jc w:val="both"/>
        <w:rPr>
          <w:rFonts w:cs="Arial"/>
          <w:color w:val="000000"/>
          <w:sz w:val="20"/>
          <w:szCs w:val="20"/>
        </w:rPr>
      </w:pPr>
    </w:p>
    <w:p w14:paraId="24279A71" w14:textId="77777777" w:rsidR="00815687" w:rsidRPr="0013384A" w:rsidRDefault="00815687" w:rsidP="00282510">
      <w:pPr>
        <w:jc w:val="both"/>
        <w:rPr>
          <w:rFonts w:cs="Arial"/>
          <w:b/>
          <w:color w:val="000000"/>
          <w:sz w:val="20"/>
          <w:szCs w:val="20"/>
        </w:rPr>
      </w:pPr>
    </w:p>
    <w:p w14:paraId="7E2DDFF4" w14:textId="257A00C8" w:rsidR="00646C20" w:rsidRPr="00814E50" w:rsidRDefault="00814E50" w:rsidP="00814E50">
      <w:pPr>
        <w:pStyle w:val="Titre2"/>
        <w:ind w:left="1221" w:firstLine="0"/>
        <w:jc w:val="both"/>
        <w:rPr>
          <w:color w:val="auto"/>
          <w:sz w:val="20"/>
          <w:szCs w:val="20"/>
          <w:u w:val="single"/>
        </w:rPr>
      </w:pPr>
      <w:bookmarkStart w:id="27" w:name="_Toc199322220"/>
      <w:r w:rsidRPr="00814E50">
        <w:rPr>
          <w:color w:val="auto"/>
          <w:sz w:val="20"/>
          <w:szCs w:val="20"/>
          <w:u w:val="single"/>
        </w:rPr>
        <w:t xml:space="preserve">3.2 </w:t>
      </w:r>
      <w:r w:rsidR="00646C20" w:rsidRPr="00814E50">
        <w:rPr>
          <w:color w:val="auto"/>
          <w:sz w:val="20"/>
          <w:szCs w:val="20"/>
          <w:u w:val="single"/>
        </w:rPr>
        <w:t>Les partenariats médias et les échanges marchandises</w:t>
      </w:r>
      <w:bookmarkEnd w:id="27"/>
    </w:p>
    <w:p w14:paraId="5413FCA0" w14:textId="17B8F521" w:rsidR="0013384A" w:rsidRPr="00814E50" w:rsidRDefault="00814E50" w:rsidP="00814E50">
      <w:pPr>
        <w:pStyle w:val="Titre3"/>
        <w:spacing w:line="240" w:lineRule="auto"/>
        <w:ind w:left="2127" w:firstLine="0"/>
        <w:jc w:val="both"/>
        <w:rPr>
          <w:b w:val="0"/>
          <w:sz w:val="20"/>
          <w:szCs w:val="20"/>
          <w:u w:val="single"/>
        </w:rPr>
      </w:pPr>
      <w:bookmarkStart w:id="28" w:name="_Toc199322221"/>
      <w:r>
        <w:rPr>
          <w:b w:val="0"/>
          <w:sz w:val="20"/>
          <w:szCs w:val="20"/>
          <w:u w:val="single"/>
        </w:rPr>
        <w:t xml:space="preserve">3.2.1 </w:t>
      </w:r>
      <w:r w:rsidR="0013384A" w:rsidRPr="00814E50">
        <w:rPr>
          <w:b w:val="0"/>
          <w:sz w:val="20"/>
          <w:szCs w:val="20"/>
          <w:u w:val="single"/>
        </w:rPr>
        <w:t>Description technique</w:t>
      </w:r>
      <w:bookmarkEnd w:id="28"/>
    </w:p>
    <w:p w14:paraId="7D2B633E" w14:textId="77777777" w:rsidR="0085319A" w:rsidRPr="0085319A" w:rsidRDefault="0085319A" w:rsidP="0085319A">
      <w:pPr>
        <w:pStyle w:val="Corpsdetexte"/>
        <w:spacing w:before="4" w:line="247" w:lineRule="auto"/>
        <w:ind w:left="146" w:right="36" w:hanging="10"/>
        <w:jc w:val="both"/>
      </w:pPr>
    </w:p>
    <w:p w14:paraId="19DC5E0C" w14:textId="65A8F3F9" w:rsidR="00F40CB2" w:rsidRPr="00B63401" w:rsidRDefault="00F40CB2" w:rsidP="0085319A">
      <w:pPr>
        <w:pStyle w:val="Corpsdetexte"/>
        <w:spacing w:before="4" w:line="247" w:lineRule="auto"/>
        <w:ind w:left="146" w:right="36" w:hanging="10"/>
        <w:jc w:val="both"/>
        <w:rPr>
          <w:b/>
        </w:rPr>
      </w:pPr>
      <w:r w:rsidRPr="00B63401">
        <w:rPr>
          <w:b/>
        </w:rPr>
        <w:t>La direction de la communication</w:t>
      </w:r>
      <w:r w:rsidR="00112A9D">
        <w:rPr>
          <w:b/>
        </w:rPr>
        <w:t xml:space="preserve"> </w:t>
      </w:r>
      <w:r w:rsidRPr="00B63401">
        <w:rPr>
          <w:b/>
        </w:rPr>
        <w:t>assur</w:t>
      </w:r>
      <w:r w:rsidR="00D77308">
        <w:rPr>
          <w:b/>
        </w:rPr>
        <w:t>e</w:t>
      </w:r>
      <w:r w:rsidRPr="00B63401">
        <w:rPr>
          <w:b/>
        </w:rPr>
        <w:t xml:space="preserve"> la stratégie et la mise en place des partenariats médias et des échanges marchandises.</w:t>
      </w:r>
    </w:p>
    <w:p w14:paraId="1996DBA5" w14:textId="2834AE70" w:rsidR="00F40CB2" w:rsidRDefault="00F40CB2" w:rsidP="0085319A">
      <w:pPr>
        <w:pStyle w:val="Corpsdetexte"/>
        <w:spacing w:before="4" w:line="247" w:lineRule="auto"/>
        <w:ind w:left="146" w:right="36" w:hanging="10"/>
        <w:jc w:val="both"/>
      </w:pPr>
    </w:p>
    <w:p w14:paraId="4E0BA799" w14:textId="500E134E" w:rsidR="00474AEE" w:rsidRDefault="00F40CB2" w:rsidP="00F40CB2">
      <w:pPr>
        <w:pStyle w:val="Corpsdetexte"/>
        <w:spacing w:before="4" w:line="247" w:lineRule="auto"/>
        <w:ind w:left="146" w:right="36" w:hanging="10"/>
        <w:jc w:val="both"/>
      </w:pPr>
      <w:r>
        <w:t xml:space="preserve">Les partenariats médias et les échanges marchandises permettent de promouvoir les expositions et les événements de l’EPMO-VGE. Les médias assurent la promotion auprès des publics et mettent à disposition des insertions publicitaires à l’EPMO-VGE. </w:t>
      </w:r>
    </w:p>
    <w:p w14:paraId="0D430DA6" w14:textId="1BBBD661" w:rsidR="00474AEE" w:rsidRDefault="00F40CB2" w:rsidP="00F40CB2">
      <w:pPr>
        <w:pStyle w:val="Corpsdetexte"/>
        <w:spacing w:before="4" w:line="247" w:lineRule="auto"/>
        <w:ind w:left="146" w:right="36" w:hanging="10"/>
        <w:jc w:val="both"/>
      </w:pPr>
      <w:r>
        <w:t>En contrepartie</w:t>
      </w:r>
      <w:r w:rsidR="005D3090">
        <w:t xml:space="preserve"> pour les partenariats médias</w:t>
      </w:r>
      <w:r>
        <w:t>, l’EPMO-VGE s’engage à assurer aux médias la qualité de partenaire, en matière d’association promotionnelle au dispositif de communication.</w:t>
      </w:r>
      <w:r w:rsidR="005D3090">
        <w:t xml:space="preserve"> </w:t>
      </w:r>
    </w:p>
    <w:p w14:paraId="2E6E803C" w14:textId="2F70964E" w:rsidR="00F40CB2" w:rsidRDefault="005D3090" w:rsidP="00F40CB2">
      <w:pPr>
        <w:pStyle w:val="Corpsdetexte"/>
        <w:spacing w:before="4" w:line="247" w:lineRule="auto"/>
        <w:ind w:left="146" w:right="36" w:hanging="10"/>
        <w:jc w:val="both"/>
      </w:pPr>
      <w:r>
        <w:t>En contrepartie pour les échanges marchandises, l’EPMO-VGE s’engage à mettre à disposition un espace pour un événement.</w:t>
      </w:r>
    </w:p>
    <w:p w14:paraId="3ED5B4DC" w14:textId="38739BE6" w:rsidR="00F40CB2" w:rsidRDefault="00F40CB2" w:rsidP="00F40CB2">
      <w:pPr>
        <w:pStyle w:val="Corpsdetexte"/>
        <w:spacing w:before="4" w:line="247" w:lineRule="auto"/>
        <w:ind w:left="146" w:right="36" w:hanging="10"/>
        <w:jc w:val="both"/>
      </w:pPr>
    </w:p>
    <w:p w14:paraId="46309827" w14:textId="668281A2" w:rsidR="005D3090" w:rsidRDefault="005D3090" w:rsidP="00F40CB2">
      <w:pPr>
        <w:pStyle w:val="Corpsdetexte"/>
        <w:spacing w:before="4" w:line="247" w:lineRule="auto"/>
        <w:ind w:left="146" w:right="36" w:hanging="10"/>
        <w:jc w:val="both"/>
        <w:rPr>
          <w:lang w:eastAsia="fr-FR"/>
        </w:rPr>
      </w:pPr>
      <w:r>
        <w:t>L’EPMO-VGE est en charge de la gestion des contreparties et de la rédaction des contrats de partenariats médias et d’échanges marchandises</w:t>
      </w:r>
      <w:r w:rsidR="0013384A">
        <w:t>. Ces contrats sont</w:t>
      </w:r>
      <w:r w:rsidR="0013384A">
        <w:rPr>
          <w:lang w:eastAsia="fr-FR"/>
        </w:rPr>
        <w:t xml:space="preserve"> tripartites entre l’EPMO-VGE, le </w:t>
      </w:r>
      <w:r w:rsidR="009F4BD0">
        <w:rPr>
          <w:lang w:eastAsia="fr-FR"/>
        </w:rPr>
        <w:t>titulaire</w:t>
      </w:r>
      <w:r w:rsidR="0013384A">
        <w:rPr>
          <w:lang w:eastAsia="fr-FR"/>
        </w:rPr>
        <w:t xml:space="preserve"> et le partenaire</w:t>
      </w:r>
      <w:r>
        <w:t>.</w:t>
      </w:r>
      <w:r w:rsidR="0013384A">
        <w:t xml:space="preserve"> Ces contrats déterminent </w:t>
      </w:r>
      <w:r w:rsidR="0013384A">
        <w:rPr>
          <w:lang w:eastAsia="fr-FR"/>
        </w:rPr>
        <w:t>les termes exacts et les conditions de l’échange marchandise ou partenariat.</w:t>
      </w:r>
    </w:p>
    <w:p w14:paraId="0CCA7901" w14:textId="76A0457D" w:rsidR="005D3090" w:rsidRDefault="005D3090" w:rsidP="00F40CB2">
      <w:pPr>
        <w:pStyle w:val="Corpsdetexte"/>
        <w:spacing w:before="4" w:line="247" w:lineRule="auto"/>
        <w:ind w:left="146" w:right="36" w:hanging="10"/>
        <w:jc w:val="both"/>
      </w:pPr>
    </w:p>
    <w:p w14:paraId="7D96C232" w14:textId="77777777" w:rsidR="00370977" w:rsidRDefault="00370977" w:rsidP="00F40CB2">
      <w:pPr>
        <w:pStyle w:val="Corpsdetexte"/>
        <w:spacing w:before="4" w:line="247" w:lineRule="auto"/>
        <w:ind w:left="146" w:right="36" w:hanging="10"/>
        <w:jc w:val="both"/>
      </w:pPr>
    </w:p>
    <w:p w14:paraId="4CAEF646" w14:textId="1184C908" w:rsidR="00B63401" w:rsidRPr="005521C3" w:rsidRDefault="00B63401" w:rsidP="0085319A">
      <w:pPr>
        <w:pStyle w:val="Corpsdetexte"/>
        <w:spacing w:before="4" w:line="247" w:lineRule="auto"/>
        <w:ind w:left="146" w:right="36" w:hanging="10"/>
        <w:jc w:val="both"/>
        <w:rPr>
          <w:b/>
        </w:rPr>
      </w:pPr>
      <w:r w:rsidRPr="005521C3">
        <w:rPr>
          <w:b/>
        </w:rPr>
        <w:t xml:space="preserve">Dans ce contexte, le </w:t>
      </w:r>
      <w:r w:rsidR="009F4BD0">
        <w:rPr>
          <w:b/>
        </w:rPr>
        <w:t>titulaire</w:t>
      </w:r>
      <w:r w:rsidRPr="005521C3">
        <w:rPr>
          <w:b/>
        </w:rPr>
        <w:t> :</w:t>
      </w:r>
    </w:p>
    <w:p w14:paraId="28334EC3" w14:textId="43103D4F" w:rsidR="00B63401" w:rsidRPr="00B63401" w:rsidRDefault="00B63401" w:rsidP="00B63401">
      <w:pPr>
        <w:pStyle w:val="Corpsdetexte"/>
        <w:numPr>
          <w:ilvl w:val="2"/>
          <w:numId w:val="7"/>
        </w:numPr>
        <w:spacing w:before="93"/>
        <w:jc w:val="both"/>
        <w:rPr>
          <w:b/>
        </w:rPr>
      </w:pPr>
      <w:proofErr w:type="gramStart"/>
      <w:r>
        <w:rPr>
          <w:b/>
        </w:rPr>
        <w:t>a</w:t>
      </w:r>
      <w:r w:rsidRPr="00B63401">
        <w:rPr>
          <w:b/>
        </w:rPr>
        <w:t>ccompagne</w:t>
      </w:r>
      <w:proofErr w:type="gramEnd"/>
      <w:r w:rsidRPr="00B63401">
        <w:rPr>
          <w:b/>
        </w:rPr>
        <w:t xml:space="preserve"> la direction de la communication </w:t>
      </w:r>
      <w:r w:rsidR="00112A9D">
        <w:rPr>
          <w:b/>
        </w:rPr>
        <w:t xml:space="preserve">et/ou le service marketing </w:t>
      </w:r>
      <w:r w:rsidRPr="00B63401">
        <w:rPr>
          <w:b/>
        </w:rPr>
        <w:t>pour le suivi administratif des contrats de partenariats médias et d’échanges marchandises</w:t>
      </w:r>
    </w:p>
    <w:p w14:paraId="6C4D4803" w14:textId="1F8A8535" w:rsidR="00B63401" w:rsidRPr="00B63401" w:rsidRDefault="00B63401" w:rsidP="00B63401">
      <w:pPr>
        <w:pStyle w:val="Corpsdetexte"/>
        <w:numPr>
          <w:ilvl w:val="2"/>
          <w:numId w:val="7"/>
        </w:numPr>
        <w:spacing w:before="93"/>
        <w:jc w:val="both"/>
        <w:rPr>
          <w:b/>
        </w:rPr>
      </w:pPr>
      <w:proofErr w:type="gramStart"/>
      <w:r w:rsidRPr="00B63401">
        <w:rPr>
          <w:b/>
        </w:rPr>
        <w:t>assure</w:t>
      </w:r>
      <w:proofErr w:type="gramEnd"/>
      <w:r w:rsidRPr="00B63401">
        <w:rPr>
          <w:b/>
        </w:rPr>
        <w:t xml:space="preserve"> la gestion de la réservation des différents supports et le suivi d’exécution</w:t>
      </w:r>
    </w:p>
    <w:p w14:paraId="1730B652" w14:textId="5867A45F" w:rsidR="00B63401" w:rsidRDefault="007A3AB2" w:rsidP="00B63401">
      <w:pPr>
        <w:pStyle w:val="Corpsdetexte"/>
        <w:numPr>
          <w:ilvl w:val="2"/>
          <w:numId w:val="7"/>
        </w:numPr>
        <w:spacing w:before="93"/>
        <w:jc w:val="both"/>
        <w:rPr>
          <w:b/>
        </w:rPr>
      </w:pPr>
      <w:proofErr w:type="gramStart"/>
      <w:r>
        <w:rPr>
          <w:b/>
        </w:rPr>
        <w:t>effectue</w:t>
      </w:r>
      <w:proofErr w:type="gramEnd"/>
      <w:r>
        <w:rPr>
          <w:b/>
        </w:rPr>
        <w:t xml:space="preserve"> </w:t>
      </w:r>
      <w:r w:rsidR="00B63401" w:rsidRPr="006439CD">
        <w:rPr>
          <w:b/>
        </w:rPr>
        <w:t>la pige des insertions et la transmission</w:t>
      </w:r>
      <w:r w:rsidR="003C4974">
        <w:rPr>
          <w:b/>
        </w:rPr>
        <w:t xml:space="preserve"> des justificatifs de parution</w:t>
      </w:r>
      <w:r w:rsidR="00474AEE">
        <w:rPr>
          <w:b/>
        </w:rPr>
        <w:t>s</w:t>
      </w:r>
    </w:p>
    <w:p w14:paraId="5B092729" w14:textId="090F1042" w:rsidR="00BA0224" w:rsidRDefault="00BA0224" w:rsidP="0085319A">
      <w:pPr>
        <w:pStyle w:val="Corpsdetexte"/>
        <w:spacing w:before="4" w:line="247" w:lineRule="auto"/>
        <w:ind w:left="146" w:right="36" w:hanging="10"/>
        <w:jc w:val="both"/>
      </w:pPr>
    </w:p>
    <w:p w14:paraId="0DAC7437" w14:textId="2121BF70" w:rsidR="000B0EBD" w:rsidRPr="00AD34DA" w:rsidRDefault="00815687" w:rsidP="0069184B">
      <w:pPr>
        <w:pStyle w:val="Corpsdetexte"/>
        <w:spacing w:before="93"/>
        <w:jc w:val="both"/>
        <w:rPr>
          <w:rFonts w:cs="Arial"/>
          <w:color w:val="000000"/>
        </w:rPr>
      </w:pPr>
      <w:r w:rsidRPr="00AD34DA">
        <w:rPr>
          <w:rFonts w:cs="Arial"/>
          <w:color w:val="000000"/>
        </w:rPr>
        <w:t xml:space="preserve">A titre indicatif et non contractuel, </w:t>
      </w:r>
      <w:r w:rsidRPr="00AD34DA">
        <w:rPr>
          <w:rFonts w:cs="Arial"/>
          <w:color w:val="000000"/>
          <w:u w:val="single"/>
        </w:rPr>
        <w:t>par semestre</w:t>
      </w:r>
      <w:r w:rsidR="000B0EBD" w:rsidRPr="00AD34DA">
        <w:rPr>
          <w:rFonts w:cs="Arial"/>
          <w:color w:val="000000"/>
          <w:u w:val="single"/>
        </w:rPr>
        <w:t>,</w:t>
      </w:r>
      <w:r w:rsidR="000B0EBD" w:rsidRPr="009F4BD0">
        <w:rPr>
          <w:rFonts w:cs="Arial"/>
          <w:color w:val="000000"/>
        </w:rPr>
        <w:t xml:space="preserve"> l</w:t>
      </w:r>
      <w:r w:rsidR="00BA0224" w:rsidRPr="00AD34DA">
        <w:rPr>
          <w:rFonts w:cs="Arial"/>
          <w:color w:val="000000"/>
        </w:rPr>
        <w:t xml:space="preserve">’EPMO-VGE peut mettre en place </w:t>
      </w:r>
      <w:r w:rsidR="00FB6D8E" w:rsidRPr="00AD34DA">
        <w:rPr>
          <w:rFonts w:cs="Arial"/>
          <w:color w:val="000000"/>
        </w:rPr>
        <w:t>environ</w:t>
      </w:r>
      <w:r w:rsidR="000B0EBD" w:rsidRPr="00AD34DA">
        <w:rPr>
          <w:rFonts w:cs="Arial"/>
          <w:color w:val="000000"/>
        </w:rPr>
        <w:t xml:space="preserve"> 30 contrats répartis comme suit :</w:t>
      </w:r>
    </w:p>
    <w:p w14:paraId="363EC3DB" w14:textId="06469ABB" w:rsidR="000B0EBD" w:rsidRPr="00AD34DA" w:rsidRDefault="000B0EBD" w:rsidP="0069184B">
      <w:pPr>
        <w:pStyle w:val="Corpsdetexte"/>
        <w:numPr>
          <w:ilvl w:val="2"/>
          <w:numId w:val="7"/>
        </w:numPr>
        <w:spacing w:before="93"/>
        <w:jc w:val="both"/>
        <w:rPr>
          <w:rFonts w:cs="Arial"/>
          <w:color w:val="000000"/>
        </w:rPr>
      </w:pPr>
      <w:r w:rsidRPr="00AD34DA">
        <w:rPr>
          <w:rFonts w:cs="Arial"/>
          <w:color w:val="000000"/>
        </w:rPr>
        <w:t>2</w:t>
      </w:r>
      <w:r w:rsidR="00BA0224" w:rsidRPr="00AD34DA">
        <w:rPr>
          <w:rFonts w:cs="Arial"/>
          <w:color w:val="000000"/>
        </w:rPr>
        <w:t xml:space="preserve"> </w:t>
      </w:r>
      <w:r w:rsidR="00BA0224" w:rsidRPr="00AD34DA">
        <w:rPr>
          <w:rFonts w:cs="Arial" w:hint="cs"/>
          <w:color w:val="000000"/>
        </w:rPr>
        <w:t>à</w:t>
      </w:r>
      <w:r w:rsidR="00BA0224" w:rsidRPr="00AD34DA">
        <w:rPr>
          <w:rFonts w:cs="Arial"/>
          <w:color w:val="000000"/>
        </w:rPr>
        <w:t xml:space="preserve"> 5 partenariats m</w:t>
      </w:r>
      <w:r w:rsidR="00BA0224" w:rsidRPr="00AD34DA">
        <w:rPr>
          <w:rFonts w:cs="Arial" w:hint="cs"/>
          <w:color w:val="000000"/>
        </w:rPr>
        <w:t>é</w:t>
      </w:r>
      <w:r w:rsidR="00BA0224" w:rsidRPr="00AD34DA">
        <w:rPr>
          <w:rFonts w:cs="Arial"/>
          <w:color w:val="000000"/>
        </w:rPr>
        <w:t xml:space="preserve">dias </w:t>
      </w:r>
      <w:r w:rsidR="00815687" w:rsidRPr="00AD34DA">
        <w:rPr>
          <w:rFonts w:cs="Arial"/>
          <w:color w:val="000000"/>
        </w:rPr>
        <w:t>par exposition</w:t>
      </w:r>
      <w:r w:rsidR="00BA0224" w:rsidRPr="00AD34DA">
        <w:rPr>
          <w:rFonts w:cs="Arial"/>
          <w:color w:val="000000"/>
        </w:rPr>
        <w:t>,</w:t>
      </w:r>
      <w:r w:rsidR="00815687" w:rsidRPr="00AD34DA">
        <w:rPr>
          <w:rFonts w:cs="Arial"/>
          <w:color w:val="000000"/>
        </w:rPr>
        <w:t xml:space="preserve"> </w:t>
      </w:r>
    </w:p>
    <w:p w14:paraId="5C658DBE" w14:textId="7B97A9CD" w:rsidR="000B0EBD" w:rsidRPr="00AD34DA" w:rsidRDefault="000B0EBD" w:rsidP="0069184B">
      <w:pPr>
        <w:pStyle w:val="Corpsdetexte"/>
        <w:numPr>
          <w:ilvl w:val="2"/>
          <w:numId w:val="7"/>
        </w:numPr>
        <w:spacing w:before="93"/>
        <w:jc w:val="both"/>
        <w:rPr>
          <w:rFonts w:cs="Arial"/>
          <w:color w:val="000000"/>
        </w:rPr>
      </w:pPr>
      <w:r w:rsidRPr="00AD34DA">
        <w:rPr>
          <w:rFonts w:cs="Arial"/>
          <w:color w:val="000000"/>
        </w:rPr>
        <w:t xml:space="preserve">1 </w:t>
      </w:r>
      <w:r w:rsidRPr="00AD34DA">
        <w:rPr>
          <w:rFonts w:cs="Arial" w:hint="cs"/>
          <w:color w:val="000000"/>
        </w:rPr>
        <w:t>à</w:t>
      </w:r>
      <w:r w:rsidRPr="00AD34DA">
        <w:rPr>
          <w:rFonts w:cs="Arial"/>
          <w:color w:val="000000"/>
        </w:rPr>
        <w:t xml:space="preserve"> 3 </w:t>
      </w:r>
      <w:r w:rsidRPr="00AD34DA">
        <w:rPr>
          <w:rFonts w:cs="Arial" w:hint="cs"/>
          <w:color w:val="000000"/>
        </w:rPr>
        <w:t>é</w:t>
      </w:r>
      <w:r w:rsidRPr="00AD34DA">
        <w:rPr>
          <w:rFonts w:cs="Arial"/>
          <w:color w:val="000000"/>
        </w:rPr>
        <w:t>changes marchandises par exposition,</w:t>
      </w:r>
    </w:p>
    <w:p w14:paraId="39405AC2" w14:textId="537714FA" w:rsidR="000B0EBD" w:rsidRPr="00AD34DA" w:rsidRDefault="000B0EBD" w:rsidP="0069184B">
      <w:pPr>
        <w:pStyle w:val="Corpsdetexte"/>
        <w:numPr>
          <w:ilvl w:val="2"/>
          <w:numId w:val="7"/>
        </w:numPr>
        <w:spacing w:before="93"/>
        <w:jc w:val="both"/>
        <w:rPr>
          <w:rFonts w:cs="Arial"/>
          <w:color w:val="000000"/>
        </w:rPr>
      </w:pPr>
      <w:r w:rsidRPr="00AD34DA">
        <w:rPr>
          <w:rFonts w:cs="Arial"/>
          <w:color w:val="000000"/>
        </w:rPr>
        <w:t xml:space="preserve">1 </w:t>
      </w:r>
      <w:r w:rsidRPr="00AD34DA">
        <w:rPr>
          <w:rFonts w:cs="Arial" w:hint="cs"/>
          <w:color w:val="000000"/>
        </w:rPr>
        <w:t>à</w:t>
      </w:r>
      <w:r w:rsidRPr="00AD34DA">
        <w:rPr>
          <w:rFonts w:cs="Arial"/>
          <w:color w:val="000000"/>
        </w:rPr>
        <w:t xml:space="preserve"> 3 partenariats pour la programmation culturelle,</w:t>
      </w:r>
    </w:p>
    <w:p w14:paraId="1718F839" w14:textId="76C953E7" w:rsidR="00BA0224" w:rsidRDefault="000B0EBD" w:rsidP="0069184B">
      <w:pPr>
        <w:pStyle w:val="Corpsdetexte"/>
        <w:numPr>
          <w:ilvl w:val="2"/>
          <w:numId w:val="7"/>
        </w:numPr>
        <w:spacing w:before="93"/>
        <w:jc w:val="both"/>
        <w:rPr>
          <w:rFonts w:cs="Arial"/>
          <w:color w:val="000000"/>
        </w:rPr>
      </w:pPr>
      <w:r w:rsidRPr="00AD34DA">
        <w:rPr>
          <w:rFonts w:cs="Arial"/>
          <w:color w:val="000000"/>
        </w:rPr>
        <w:t xml:space="preserve">1 </w:t>
      </w:r>
      <w:r w:rsidRPr="00AD34DA">
        <w:rPr>
          <w:rFonts w:cs="Arial" w:hint="cs"/>
          <w:color w:val="000000"/>
        </w:rPr>
        <w:t>à</w:t>
      </w:r>
      <w:r w:rsidRPr="00AD34DA">
        <w:rPr>
          <w:rFonts w:cs="Arial"/>
          <w:color w:val="000000"/>
        </w:rPr>
        <w:t xml:space="preserve"> 3 partenariats m</w:t>
      </w:r>
      <w:r w:rsidRPr="00AD34DA">
        <w:rPr>
          <w:rFonts w:cs="Arial" w:hint="cs"/>
          <w:color w:val="000000"/>
        </w:rPr>
        <w:t>é</w:t>
      </w:r>
      <w:r w:rsidRPr="00AD34DA">
        <w:rPr>
          <w:rFonts w:cs="Arial"/>
          <w:color w:val="000000"/>
        </w:rPr>
        <w:t>dias pour l</w:t>
      </w:r>
      <w:r w:rsidRPr="00AD34DA">
        <w:rPr>
          <w:rFonts w:cs="Arial" w:hint="cs"/>
          <w:color w:val="000000"/>
        </w:rPr>
        <w:t>’</w:t>
      </w:r>
      <w:r w:rsidRPr="00AD34DA">
        <w:rPr>
          <w:rFonts w:cs="Arial"/>
          <w:color w:val="000000"/>
        </w:rPr>
        <w:t xml:space="preserve">offre famille. </w:t>
      </w:r>
    </w:p>
    <w:p w14:paraId="7D408C6F" w14:textId="36C7E8EA" w:rsidR="007A3AB2" w:rsidRDefault="007A3AB2" w:rsidP="00AD34DA">
      <w:pPr>
        <w:pStyle w:val="Corpsdetexte"/>
        <w:spacing w:before="4" w:line="247" w:lineRule="auto"/>
        <w:ind w:left="146" w:right="36" w:hanging="10"/>
        <w:jc w:val="both"/>
        <w:rPr>
          <w:u w:val="single"/>
        </w:rPr>
      </w:pPr>
    </w:p>
    <w:p w14:paraId="2E3F2643" w14:textId="77777777" w:rsidR="0038143A" w:rsidRDefault="0038143A" w:rsidP="00AD34DA">
      <w:pPr>
        <w:pStyle w:val="Corpsdetexte"/>
        <w:spacing w:before="4" w:line="247" w:lineRule="auto"/>
        <w:ind w:left="146" w:right="36" w:hanging="10"/>
        <w:jc w:val="both"/>
        <w:rPr>
          <w:u w:val="single"/>
        </w:rPr>
      </w:pPr>
    </w:p>
    <w:p w14:paraId="4F8D92A5" w14:textId="6A499136" w:rsidR="00BA0224" w:rsidRPr="00814E50" w:rsidRDefault="00814E50" w:rsidP="00814E50">
      <w:pPr>
        <w:pStyle w:val="Titre3"/>
        <w:spacing w:line="240" w:lineRule="auto"/>
        <w:ind w:left="2127" w:firstLine="0"/>
        <w:jc w:val="both"/>
        <w:rPr>
          <w:b w:val="0"/>
          <w:sz w:val="20"/>
          <w:szCs w:val="20"/>
          <w:u w:val="single"/>
        </w:rPr>
      </w:pPr>
      <w:bookmarkStart w:id="29" w:name="_Toc199322222"/>
      <w:r>
        <w:rPr>
          <w:b w:val="0"/>
          <w:sz w:val="20"/>
          <w:szCs w:val="20"/>
          <w:u w:val="single"/>
        </w:rPr>
        <w:lastRenderedPageBreak/>
        <w:t xml:space="preserve">3.2.1 </w:t>
      </w:r>
      <w:r w:rsidR="00BA0224" w:rsidRPr="00814E50">
        <w:rPr>
          <w:b w:val="0"/>
          <w:sz w:val="20"/>
          <w:szCs w:val="20"/>
          <w:u w:val="single"/>
        </w:rPr>
        <w:t>Délais de transmission des documents administratifs</w:t>
      </w:r>
      <w:r w:rsidR="00620013" w:rsidRPr="00814E50">
        <w:rPr>
          <w:b w:val="0"/>
          <w:sz w:val="20"/>
          <w:szCs w:val="20"/>
          <w:u w:val="single"/>
        </w:rPr>
        <w:t xml:space="preserve"> relatifs aux partenariats médias et les échanges marchandises</w:t>
      </w:r>
      <w:bookmarkEnd w:id="29"/>
    </w:p>
    <w:p w14:paraId="053FAF8B" w14:textId="77777777" w:rsidR="00BA0224" w:rsidRDefault="00BA0224" w:rsidP="00BA0224">
      <w:pPr>
        <w:pStyle w:val="Corpsdetexte"/>
        <w:spacing w:before="93"/>
        <w:jc w:val="both"/>
        <w:rPr>
          <w:lang w:eastAsia="fr-FR"/>
        </w:rPr>
      </w:pPr>
    </w:p>
    <w:p w14:paraId="78711E32" w14:textId="3E66321F" w:rsidR="007A3AB2" w:rsidRPr="0082671F" w:rsidRDefault="007A3AB2" w:rsidP="007A3AB2">
      <w:pPr>
        <w:pStyle w:val="Corpsdetexte"/>
        <w:spacing w:before="93"/>
        <w:ind w:firstLine="720"/>
        <w:jc w:val="both"/>
        <w:rPr>
          <w:lang w:eastAsia="fr-FR"/>
        </w:rPr>
      </w:pPr>
      <w:r>
        <w:rPr>
          <w:lang w:eastAsia="fr-FR"/>
        </w:rPr>
        <w:t>Suivant</w:t>
      </w:r>
      <w:r w:rsidRPr="0082671F">
        <w:rPr>
          <w:lang w:eastAsia="fr-FR"/>
        </w:rPr>
        <w:t xml:space="preserve"> les délais de transmission (conformément à l’annexe 1 du présent CCTP « Délais de transmission »)</w:t>
      </w:r>
      <w:r>
        <w:rPr>
          <w:lang w:eastAsia="fr-FR"/>
        </w:rPr>
        <w:t>, l</w:t>
      </w:r>
      <w:r w:rsidRPr="0082671F">
        <w:rPr>
          <w:lang w:eastAsia="fr-FR"/>
        </w:rPr>
        <w:t xml:space="preserve">e </w:t>
      </w:r>
      <w:r w:rsidR="009F4BD0">
        <w:rPr>
          <w:lang w:eastAsia="fr-FR"/>
        </w:rPr>
        <w:t>titulaire</w:t>
      </w:r>
      <w:r w:rsidRPr="0082671F">
        <w:rPr>
          <w:lang w:eastAsia="fr-FR"/>
        </w:rPr>
        <w:t xml:space="preserve"> fournira les documents nécessaires à la gestion administrative des achats d’espaces publicitaires listés et explicités ci-dessous :</w:t>
      </w:r>
    </w:p>
    <w:p w14:paraId="23AC1EFF" w14:textId="77777777" w:rsidR="00BA0224" w:rsidRDefault="00BA0224" w:rsidP="00BA0224">
      <w:pPr>
        <w:pStyle w:val="Corpsdetexte"/>
        <w:spacing w:before="93"/>
        <w:jc w:val="both"/>
        <w:rPr>
          <w:lang w:eastAsia="fr-FR"/>
        </w:rPr>
      </w:pPr>
    </w:p>
    <w:p w14:paraId="671B6EC1" w14:textId="1F2D379C" w:rsidR="00BA0224" w:rsidRPr="00AD34DA" w:rsidRDefault="009C73AF" w:rsidP="00BA0224">
      <w:pPr>
        <w:pStyle w:val="Corpsdetexte"/>
        <w:numPr>
          <w:ilvl w:val="0"/>
          <w:numId w:val="41"/>
        </w:numPr>
        <w:spacing w:before="93"/>
        <w:jc w:val="both"/>
      </w:pPr>
      <w:r>
        <w:rPr>
          <w:b/>
        </w:rPr>
        <w:t>S</w:t>
      </w:r>
      <w:r w:rsidR="00BA0224" w:rsidRPr="00AD34DA">
        <w:rPr>
          <w:b/>
        </w:rPr>
        <w:t xml:space="preserve">ignature et envoi de trois exemplaires du contrat : </w:t>
      </w:r>
      <w:r w:rsidR="00BA0224" w:rsidRPr="00AD34DA">
        <w:t xml:space="preserve">il est exigé que le </w:t>
      </w:r>
      <w:r w:rsidR="009F4BD0">
        <w:t>titulaire</w:t>
      </w:r>
      <w:r w:rsidR="00BA0224" w:rsidRPr="00AD34DA">
        <w:t xml:space="preserve"> signe</w:t>
      </w:r>
      <w:r>
        <w:t xml:space="preserve"> en dernier</w:t>
      </w:r>
      <w:r w:rsidR="00BA0224" w:rsidRPr="00AD34DA">
        <w:t xml:space="preserve"> et envoie </w:t>
      </w:r>
      <w:r>
        <w:t xml:space="preserve">les </w:t>
      </w:r>
      <w:r w:rsidR="00BA0224" w:rsidRPr="00AD34DA">
        <w:t>exemplaires</w:t>
      </w:r>
      <w:r>
        <w:t xml:space="preserve"> signés de tous</w:t>
      </w:r>
      <w:r w:rsidR="00BA0224" w:rsidRPr="00AD34DA">
        <w:t xml:space="preserve"> du contrat</w:t>
      </w:r>
      <w:r>
        <w:t> : l’un</w:t>
      </w:r>
      <w:r w:rsidR="00BA0224" w:rsidRPr="00AD34DA">
        <w:t xml:space="preserve"> à l’adresse du partenaire</w:t>
      </w:r>
      <w:r>
        <w:t xml:space="preserve">, l’autre à l’adresse de l’EPMO-VGE et garde le dernier exemplaire. </w:t>
      </w:r>
      <w:r w:rsidR="00BA0224" w:rsidRPr="00AD34DA">
        <w:t xml:space="preserve"> </w:t>
      </w:r>
    </w:p>
    <w:p w14:paraId="1D2DD0B7" w14:textId="05F05ECC" w:rsidR="00BA0224" w:rsidRPr="00AD34DA" w:rsidRDefault="00BA0224" w:rsidP="0069184B">
      <w:pPr>
        <w:pStyle w:val="Corpsdetexte"/>
        <w:spacing w:before="93"/>
        <w:ind w:left="720"/>
        <w:jc w:val="both"/>
      </w:pPr>
      <w:r w:rsidRPr="00AD34DA">
        <w:t xml:space="preserve">Le </w:t>
      </w:r>
      <w:r w:rsidR="009F4BD0">
        <w:t>titulaire</w:t>
      </w:r>
      <w:r w:rsidRPr="00AD34DA">
        <w:t xml:space="preserve"> notifiera l’envoi du courrier par mail à l’EPMO-VGE, en joignant la copie numérique du contrat signé</w:t>
      </w:r>
      <w:r w:rsidR="009C73AF">
        <w:t xml:space="preserve"> de toutes les parties</w:t>
      </w:r>
      <w:r w:rsidRPr="00AD34DA">
        <w:t>.</w:t>
      </w:r>
    </w:p>
    <w:p w14:paraId="5A48ABC4" w14:textId="77777777" w:rsidR="00BA0224" w:rsidRPr="00AD34DA" w:rsidRDefault="00BA0224" w:rsidP="00BA0224">
      <w:pPr>
        <w:pStyle w:val="Corpsdetexte"/>
        <w:spacing w:before="93"/>
        <w:jc w:val="both"/>
        <w:rPr>
          <w:b/>
        </w:rPr>
      </w:pPr>
    </w:p>
    <w:p w14:paraId="112574B9" w14:textId="3E6C2376" w:rsidR="000B0EBD" w:rsidRPr="00AD34DA" w:rsidRDefault="000B0EBD" w:rsidP="000B0EBD">
      <w:pPr>
        <w:pStyle w:val="Corpsdetexte"/>
        <w:numPr>
          <w:ilvl w:val="0"/>
          <w:numId w:val="41"/>
        </w:numPr>
        <w:spacing w:before="93"/>
        <w:jc w:val="both"/>
      </w:pPr>
      <w:r w:rsidRPr="00AD34DA">
        <w:rPr>
          <w:b/>
        </w:rPr>
        <w:t xml:space="preserve">Ordres d’insertion </w:t>
      </w:r>
      <w:r w:rsidRPr="00AD34DA">
        <w:t xml:space="preserve">: </w:t>
      </w:r>
      <w:r w:rsidRPr="00AD34DA">
        <w:rPr>
          <w:b/>
        </w:rPr>
        <w:t>pour tout</w:t>
      </w:r>
      <w:r w:rsidR="00564BF2" w:rsidRPr="00AD34DA">
        <w:rPr>
          <w:b/>
        </w:rPr>
        <w:t>e</w:t>
      </w:r>
      <w:r w:rsidRPr="00AD34DA">
        <w:rPr>
          <w:b/>
        </w:rPr>
        <w:t xml:space="preserve"> insertion publicitaire dans le cadre d’un partenariat média ou échange marchandise</w:t>
      </w:r>
      <w:r w:rsidRPr="00AD34DA">
        <w:t xml:space="preserve">, il est exigé que le </w:t>
      </w:r>
      <w:r w:rsidR="009F4BD0">
        <w:t>titulaire</w:t>
      </w:r>
      <w:r w:rsidRPr="00AD34DA">
        <w:t xml:space="preserve"> transmette </w:t>
      </w:r>
      <w:r w:rsidRPr="00AD34DA">
        <w:rPr>
          <w:b/>
        </w:rPr>
        <w:t xml:space="preserve">les ordres d’insertion </w:t>
      </w:r>
      <w:r w:rsidRPr="00AD34DA">
        <w:t xml:space="preserve">(détaillant les formats, les prix et les dates de publication de chaque insertion) pour validation. </w:t>
      </w:r>
    </w:p>
    <w:p w14:paraId="64FB8B96" w14:textId="24A2E553" w:rsidR="000B0EBD" w:rsidRPr="00AD34DA" w:rsidRDefault="000B0EBD" w:rsidP="000B0EBD">
      <w:pPr>
        <w:pStyle w:val="Corpsdetexte"/>
        <w:spacing w:before="93"/>
        <w:ind w:left="720"/>
        <w:jc w:val="both"/>
      </w:pPr>
      <w:r w:rsidRPr="00AD34DA">
        <w:t xml:space="preserve">Ce document devra être transmis </w:t>
      </w:r>
      <w:r w:rsidRPr="00AD34DA">
        <w:rPr>
          <w:u w:val="single"/>
        </w:rPr>
        <w:t>au plus tard 20</w:t>
      </w:r>
      <w:r w:rsidR="003D4FD3" w:rsidRPr="00AD34DA">
        <w:rPr>
          <w:u w:val="single"/>
        </w:rPr>
        <w:t xml:space="preserve"> (vingt)</w:t>
      </w:r>
      <w:r w:rsidRPr="00AD34DA">
        <w:rPr>
          <w:u w:val="single"/>
        </w:rPr>
        <w:t xml:space="preserve"> jours ouvrés suivant</w:t>
      </w:r>
      <w:r w:rsidR="003D4FD3" w:rsidRPr="00AD34DA">
        <w:rPr>
          <w:u w:val="single"/>
        </w:rPr>
        <w:t>s</w:t>
      </w:r>
      <w:r w:rsidRPr="00AD34DA">
        <w:rPr>
          <w:u w:val="single"/>
        </w:rPr>
        <w:t xml:space="preserve"> l'envoi des plans médias ou de tout autre document stratégique par l'EPMO-VGE.</w:t>
      </w:r>
    </w:p>
    <w:p w14:paraId="2126E40B" w14:textId="77777777" w:rsidR="000B0EBD" w:rsidRPr="00AD34DA" w:rsidRDefault="000B0EBD" w:rsidP="000B0EBD">
      <w:pPr>
        <w:pStyle w:val="Corpsdetexte"/>
        <w:spacing w:before="93"/>
        <w:ind w:left="720"/>
        <w:jc w:val="both"/>
      </w:pPr>
    </w:p>
    <w:p w14:paraId="6C0738B5" w14:textId="5FEE9450" w:rsidR="000B0EBD" w:rsidRPr="00AD34DA" w:rsidRDefault="000B0EBD" w:rsidP="000B0EBD">
      <w:pPr>
        <w:pStyle w:val="Corpsdetexte"/>
        <w:numPr>
          <w:ilvl w:val="0"/>
          <w:numId w:val="41"/>
        </w:numPr>
        <w:spacing w:before="93"/>
        <w:jc w:val="both"/>
      </w:pPr>
      <w:r w:rsidRPr="00AD34DA">
        <w:rPr>
          <w:b/>
        </w:rPr>
        <w:t>Spécificités techniques</w:t>
      </w:r>
      <w:r w:rsidRPr="00AD34DA">
        <w:t> </w:t>
      </w:r>
      <w:r w:rsidRPr="00AD34DA">
        <w:rPr>
          <w:b/>
        </w:rPr>
        <w:t>: pour tout</w:t>
      </w:r>
      <w:r w:rsidR="00564BF2" w:rsidRPr="00AD34DA">
        <w:rPr>
          <w:b/>
        </w:rPr>
        <w:t>e</w:t>
      </w:r>
      <w:r w:rsidRPr="00AD34DA">
        <w:rPr>
          <w:b/>
        </w:rPr>
        <w:t xml:space="preserve"> insertion publicitaire dans le cadre d’un partenariat média ou échange marchandise, </w:t>
      </w:r>
      <w:r w:rsidRPr="00AD34DA">
        <w:t xml:space="preserve">il est exigé que le </w:t>
      </w:r>
      <w:r w:rsidR="009F4BD0">
        <w:t>titulaire</w:t>
      </w:r>
      <w:r w:rsidRPr="00AD34DA">
        <w:t xml:space="preserve"> transmette</w:t>
      </w:r>
      <w:r w:rsidRPr="00AD34DA">
        <w:rPr>
          <w:b/>
        </w:rPr>
        <w:t xml:space="preserve"> les spécificités techniques et les dates de bouclage des </w:t>
      </w:r>
      <w:r w:rsidR="0028752C">
        <w:rPr>
          <w:b/>
        </w:rPr>
        <w:t>partenaires</w:t>
      </w:r>
      <w:r w:rsidRPr="00AD34DA">
        <w:rPr>
          <w:b/>
        </w:rPr>
        <w:t xml:space="preserve"> </w:t>
      </w:r>
      <w:r w:rsidRPr="00AD34DA">
        <w:t xml:space="preserve">afin de permettre à la direction de la communication ou au service marketing de préparer les éléments techniques nécessaires pour la conception et l’envoi des fichiers graphiques. </w:t>
      </w:r>
    </w:p>
    <w:p w14:paraId="6C17793A" w14:textId="7786C356" w:rsidR="000B0EBD" w:rsidRPr="00AD34DA" w:rsidRDefault="000B0EBD" w:rsidP="000B0EBD">
      <w:pPr>
        <w:pStyle w:val="Corpsdetexte"/>
        <w:spacing w:before="93"/>
        <w:ind w:left="720"/>
        <w:jc w:val="both"/>
      </w:pPr>
      <w:r w:rsidRPr="00AD34DA">
        <w:t xml:space="preserve">Ces documents devront être fournis </w:t>
      </w:r>
      <w:r w:rsidRPr="00AD34DA">
        <w:rPr>
          <w:u w:val="single"/>
        </w:rPr>
        <w:t xml:space="preserve">au plus tard </w:t>
      </w:r>
      <w:r w:rsidR="006718E6">
        <w:rPr>
          <w:u w:val="single"/>
        </w:rPr>
        <w:t>7</w:t>
      </w:r>
      <w:r w:rsidR="003D4FD3" w:rsidRPr="00AD34DA">
        <w:rPr>
          <w:u w:val="single"/>
        </w:rPr>
        <w:t xml:space="preserve"> (</w:t>
      </w:r>
      <w:r w:rsidR="006718E6">
        <w:rPr>
          <w:u w:val="single"/>
        </w:rPr>
        <w:t>sept</w:t>
      </w:r>
      <w:r w:rsidR="003D4FD3" w:rsidRPr="00AD34DA">
        <w:rPr>
          <w:u w:val="single"/>
        </w:rPr>
        <w:t>)</w:t>
      </w:r>
      <w:r w:rsidRPr="00AD34DA">
        <w:rPr>
          <w:u w:val="single"/>
        </w:rPr>
        <w:t xml:space="preserve"> jours ouvrés suivant</w:t>
      </w:r>
      <w:r w:rsidR="003D4FD3" w:rsidRPr="00AD34DA">
        <w:rPr>
          <w:u w:val="single"/>
        </w:rPr>
        <w:t>s</w:t>
      </w:r>
      <w:r w:rsidRPr="00AD34DA">
        <w:rPr>
          <w:u w:val="single"/>
        </w:rPr>
        <w:t xml:space="preserve"> la validation de l’ordre d’insertion par l’EPMO-VGE</w:t>
      </w:r>
      <w:r w:rsidRPr="00AD34DA">
        <w:t>.</w:t>
      </w:r>
    </w:p>
    <w:p w14:paraId="2E7C0E08" w14:textId="7274AE6F" w:rsidR="00D63625" w:rsidRPr="00AD34DA" w:rsidRDefault="00D63625" w:rsidP="005D3090">
      <w:pPr>
        <w:jc w:val="both"/>
        <w:rPr>
          <w:b/>
        </w:rPr>
      </w:pPr>
    </w:p>
    <w:p w14:paraId="684DF226" w14:textId="77777777" w:rsidR="00D63625" w:rsidRPr="00AD34DA" w:rsidRDefault="00D63625" w:rsidP="00D63625">
      <w:pPr>
        <w:pStyle w:val="Corpsdetexte"/>
        <w:numPr>
          <w:ilvl w:val="0"/>
          <w:numId w:val="41"/>
        </w:numPr>
        <w:spacing w:before="93"/>
        <w:jc w:val="both"/>
        <w:rPr>
          <w:rFonts w:cs="Arial"/>
          <w:color w:val="000000"/>
        </w:rPr>
      </w:pPr>
      <w:r w:rsidRPr="00AD34DA">
        <w:rPr>
          <w:b/>
        </w:rPr>
        <w:t>Justificatifs de parutions et d’affichages</w:t>
      </w:r>
      <w:r w:rsidRPr="00AD34DA">
        <w:t> : i</w:t>
      </w:r>
      <w:r w:rsidRPr="00AD34DA">
        <w:rPr>
          <w:rFonts w:cs="Arial"/>
          <w:color w:val="000000"/>
        </w:rPr>
        <w:t xml:space="preserve">l est exigé que le </w:t>
      </w:r>
      <w:r>
        <w:rPr>
          <w:rFonts w:cs="Arial"/>
          <w:color w:val="000000"/>
        </w:rPr>
        <w:t>titulaire</w:t>
      </w:r>
      <w:r w:rsidRPr="00AD34DA">
        <w:rPr>
          <w:rFonts w:cs="Arial"/>
          <w:color w:val="000000"/>
        </w:rPr>
        <w:t xml:space="preserve"> transmette</w:t>
      </w:r>
      <w:r>
        <w:rPr>
          <w:rFonts w:cs="Arial"/>
          <w:color w:val="000000"/>
        </w:rPr>
        <w:t xml:space="preserve"> à l’EPMO-VGE</w:t>
      </w:r>
      <w:r w:rsidRPr="00AD34DA">
        <w:rPr>
          <w:rFonts w:cs="Arial"/>
          <w:color w:val="000000"/>
        </w:rPr>
        <w:t xml:space="preserve"> </w:t>
      </w:r>
      <w:r w:rsidRPr="00AD34DA">
        <w:rPr>
          <w:rFonts w:cs="Arial"/>
          <w:b/>
          <w:color w:val="000000"/>
        </w:rPr>
        <w:t>les justificatifs de parutions et d</w:t>
      </w:r>
      <w:r w:rsidRPr="00AD34DA">
        <w:rPr>
          <w:rFonts w:cs="Arial" w:hint="cs"/>
          <w:b/>
          <w:color w:val="000000"/>
        </w:rPr>
        <w:t>’</w:t>
      </w:r>
      <w:r w:rsidRPr="00AD34DA">
        <w:rPr>
          <w:rFonts w:cs="Arial"/>
          <w:b/>
          <w:color w:val="000000"/>
        </w:rPr>
        <w:t>affichages</w:t>
      </w:r>
      <w:r w:rsidRPr="00AD34DA">
        <w:rPr>
          <w:rFonts w:cs="Arial"/>
          <w:color w:val="000000"/>
        </w:rPr>
        <w:t xml:space="preserve"> dans </w:t>
      </w:r>
      <w:r w:rsidRPr="00AD34DA">
        <w:rPr>
          <w:rFonts w:cs="Arial"/>
          <w:color w:val="000000"/>
          <w:u w:val="single"/>
        </w:rPr>
        <w:t>un maximum de 20 (vingt) jours ouvr</w:t>
      </w:r>
      <w:r w:rsidRPr="00AD34DA">
        <w:rPr>
          <w:rFonts w:cs="Arial" w:hint="cs"/>
          <w:color w:val="000000"/>
          <w:u w:val="single"/>
        </w:rPr>
        <w:t>é</w:t>
      </w:r>
      <w:r w:rsidRPr="00AD34DA">
        <w:rPr>
          <w:rFonts w:cs="Arial"/>
          <w:color w:val="000000"/>
          <w:u w:val="single"/>
        </w:rPr>
        <w:t>s suivants l</w:t>
      </w:r>
      <w:r w:rsidRPr="00AD34DA">
        <w:rPr>
          <w:rFonts w:cs="Arial" w:hint="cs"/>
          <w:color w:val="000000"/>
          <w:u w:val="single"/>
        </w:rPr>
        <w:t>’</w:t>
      </w:r>
      <w:r w:rsidRPr="00AD34DA">
        <w:rPr>
          <w:rFonts w:cs="Arial"/>
          <w:color w:val="000000"/>
          <w:u w:val="single"/>
        </w:rPr>
        <w:t>ex</w:t>
      </w:r>
      <w:r w:rsidRPr="00AD34DA">
        <w:rPr>
          <w:rFonts w:cs="Arial" w:hint="cs"/>
          <w:color w:val="000000"/>
          <w:u w:val="single"/>
        </w:rPr>
        <w:t>é</w:t>
      </w:r>
      <w:r w:rsidRPr="00AD34DA">
        <w:rPr>
          <w:rFonts w:cs="Arial"/>
          <w:color w:val="000000"/>
          <w:u w:val="single"/>
        </w:rPr>
        <w:t>cution de la prestation</w:t>
      </w:r>
      <w:r w:rsidRPr="00AD34DA">
        <w:rPr>
          <w:rFonts w:cs="Arial"/>
          <w:color w:val="000000"/>
        </w:rPr>
        <w:t>.</w:t>
      </w:r>
    </w:p>
    <w:p w14:paraId="56E3A3DF" w14:textId="65A5701C" w:rsidR="00474AEE" w:rsidRPr="00AD34DA" w:rsidRDefault="00474AEE" w:rsidP="005D3090">
      <w:pPr>
        <w:jc w:val="both"/>
        <w:rPr>
          <w:rFonts w:cs="Arial"/>
          <w:color w:val="000000"/>
          <w:sz w:val="20"/>
          <w:szCs w:val="20"/>
        </w:rPr>
      </w:pPr>
    </w:p>
    <w:p w14:paraId="059084BF" w14:textId="49D202A7" w:rsidR="00AD34DA" w:rsidRDefault="00AD34DA" w:rsidP="00AD34DA">
      <w:pPr>
        <w:pStyle w:val="Commentaire"/>
        <w:jc w:val="both"/>
        <w:rPr>
          <w:rFonts w:cs="Arial"/>
          <w:color w:val="000000"/>
        </w:rPr>
      </w:pPr>
      <w:r w:rsidRPr="0082671F">
        <w:t xml:space="preserve">Le </w:t>
      </w:r>
      <w:r w:rsidR="009F4BD0">
        <w:t>titulaire</w:t>
      </w:r>
      <w:r w:rsidRPr="0082671F">
        <w:t xml:space="preserve"> devra impérativement respecter les délais énoncés au présent CCTP et repris dans l’annexe 1 « </w:t>
      </w:r>
      <w:r w:rsidRPr="0082671F">
        <w:rPr>
          <w:lang w:eastAsia="fr-FR"/>
        </w:rPr>
        <w:t xml:space="preserve">« Délais de transmission » </w:t>
      </w:r>
      <w:r w:rsidRPr="0082671F">
        <w:t xml:space="preserve">ou signaler </w:t>
      </w:r>
      <w:r>
        <w:t xml:space="preserve">5 jours ouvrés après le début du délai de transmission correspondant, </w:t>
      </w:r>
      <w:r w:rsidRPr="0082671F">
        <w:t xml:space="preserve">son incapacité à pouvoir le faire. </w:t>
      </w:r>
      <w:r w:rsidRPr="0082671F">
        <w:rPr>
          <w:rFonts w:cs="Arial"/>
          <w:color w:val="000000"/>
        </w:rPr>
        <w:t>Tout retard entra</w:t>
      </w:r>
      <w:r w:rsidRPr="0082671F">
        <w:rPr>
          <w:rFonts w:cs="Arial" w:hint="cs"/>
          <w:color w:val="000000"/>
        </w:rPr>
        <w:t>î</w:t>
      </w:r>
      <w:r w:rsidRPr="0082671F">
        <w:rPr>
          <w:rFonts w:cs="Arial"/>
          <w:color w:val="000000"/>
        </w:rPr>
        <w:t>nera l’application des p</w:t>
      </w:r>
      <w:r w:rsidRPr="0082671F">
        <w:rPr>
          <w:rFonts w:cs="Arial" w:hint="cs"/>
          <w:color w:val="000000"/>
        </w:rPr>
        <w:t>é</w:t>
      </w:r>
      <w:r w:rsidRPr="0082671F">
        <w:rPr>
          <w:rFonts w:cs="Arial"/>
          <w:color w:val="000000"/>
        </w:rPr>
        <w:t>nalit</w:t>
      </w:r>
      <w:r w:rsidRPr="0082671F">
        <w:rPr>
          <w:rFonts w:cs="Arial" w:hint="cs"/>
          <w:color w:val="000000"/>
        </w:rPr>
        <w:t>é</w:t>
      </w:r>
      <w:r w:rsidRPr="0082671F">
        <w:rPr>
          <w:rFonts w:cs="Arial"/>
          <w:color w:val="000000"/>
        </w:rPr>
        <w:t xml:space="preserve">s </w:t>
      </w:r>
      <w:r w:rsidRPr="0082671F">
        <w:rPr>
          <w:rFonts w:cs="Arial" w:hint="cs"/>
          <w:color w:val="000000"/>
        </w:rPr>
        <w:t>é</w:t>
      </w:r>
      <w:r w:rsidRPr="0082671F">
        <w:rPr>
          <w:rFonts w:cs="Arial"/>
          <w:color w:val="000000"/>
        </w:rPr>
        <w:t>nonc</w:t>
      </w:r>
      <w:r w:rsidRPr="0082671F">
        <w:rPr>
          <w:rFonts w:cs="Arial" w:hint="cs"/>
          <w:color w:val="000000"/>
        </w:rPr>
        <w:t>é</w:t>
      </w:r>
      <w:r w:rsidRPr="0082671F">
        <w:rPr>
          <w:rFonts w:cs="Arial"/>
          <w:color w:val="000000"/>
        </w:rPr>
        <w:t>es à l’article 13 du CCAP.</w:t>
      </w:r>
    </w:p>
    <w:p w14:paraId="16E938E8" w14:textId="1086329F" w:rsidR="00DC55A3" w:rsidRDefault="00DC55A3" w:rsidP="005D3090">
      <w:pPr>
        <w:jc w:val="both"/>
        <w:rPr>
          <w:rFonts w:cs="Arial"/>
          <w:color w:val="000000"/>
          <w:sz w:val="20"/>
          <w:szCs w:val="20"/>
        </w:rPr>
      </w:pPr>
    </w:p>
    <w:p w14:paraId="536214FD" w14:textId="581B98A4" w:rsidR="005D3090" w:rsidRDefault="005D3090" w:rsidP="005D3090">
      <w:pPr>
        <w:jc w:val="both"/>
        <w:rPr>
          <w:rFonts w:cs="Arial"/>
          <w:color w:val="000000"/>
          <w:sz w:val="20"/>
          <w:szCs w:val="20"/>
        </w:rPr>
      </w:pPr>
    </w:p>
    <w:p w14:paraId="76B96FDB" w14:textId="5615FC4E" w:rsidR="0013384A" w:rsidRPr="00814E50" w:rsidRDefault="00814E50" w:rsidP="00814E50">
      <w:pPr>
        <w:pStyle w:val="Titre3"/>
        <w:spacing w:line="240" w:lineRule="auto"/>
        <w:ind w:left="2847" w:firstLine="33"/>
        <w:jc w:val="both"/>
        <w:rPr>
          <w:b w:val="0"/>
          <w:sz w:val="20"/>
          <w:szCs w:val="20"/>
          <w:u w:val="single"/>
        </w:rPr>
      </w:pPr>
      <w:bookmarkStart w:id="30" w:name="_Toc199322223"/>
      <w:r>
        <w:rPr>
          <w:b w:val="0"/>
          <w:sz w:val="20"/>
          <w:szCs w:val="20"/>
          <w:u w:val="single"/>
        </w:rPr>
        <w:t xml:space="preserve">3.2.3 </w:t>
      </w:r>
      <w:r w:rsidR="00450D0C" w:rsidRPr="00814E50">
        <w:rPr>
          <w:b w:val="0"/>
          <w:sz w:val="20"/>
          <w:szCs w:val="20"/>
          <w:u w:val="single"/>
        </w:rPr>
        <w:t>Frais administratifs d’honoraires</w:t>
      </w:r>
      <w:bookmarkEnd w:id="30"/>
    </w:p>
    <w:p w14:paraId="35BBB05C" w14:textId="77777777" w:rsidR="0013384A" w:rsidRDefault="0013384A" w:rsidP="005D3090">
      <w:pPr>
        <w:jc w:val="both"/>
        <w:rPr>
          <w:rFonts w:cs="Arial"/>
          <w:color w:val="000000"/>
          <w:sz w:val="20"/>
          <w:szCs w:val="20"/>
        </w:rPr>
      </w:pPr>
    </w:p>
    <w:p w14:paraId="3C25BBBD" w14:textId="77777777" w:rsidR="0013384A" w:rsidRDefault="0013384A" w:rsidP="0013384A">
      <w:pPr>
        <w:jc w:val="both"/>
        <w:rPr>
          <w:rFonts w:cs="Arial"/>
          <w:color w:val="000000"/>
          <w:sz w:val="20"/>
          <w:szCs w:val="20"/>
        </w:rPr>
      </w:pPr>
    </w:p>
    <w:p w14:paraId="7D3B44BB" w14:textId="6533BBFD" w:rsidR="00370977" w:rsidRPr="00AD34DA" w:rsidRDefault="00370977" w:rsidP="0013384A">
      <w:pPr>
        <w:pStyle w:val="Corpsdetexte3"/>
      </w:pPr>
      <w:r w:rsidRPr="00AD34DA">
        <w:t xml:space="preserve">Dans le cadre des partenariats médias et échanges marchandises, les rémunérations sont convenues en nature et font l’objet de factures compensatoires directement entre deux parties : le partenaire et l’EPMO-VGE. </w:t>
      </w:r>
    </w:p>
    <w:p w14:paraId="0303F081" w14:textId="77777777" w:rsidR="00370977" w:rsidRPr="00AD34DA" w:rsidRDefault="00370977" w:rsidP="0013384A">
      <w:pPr>
        <w:pStyle w:val="Corpsdetexte3"/>
      </w:pPr>
    </w:p>
    <w:p w14:paraId="735E2EE8" w14:textId="4EBDF468" w:rsidR="00370977" w:rsidRPr="00AD34DA" w:rsidRDefault="00370977" w:rsidP="0013384A">
      <w:pPr>
        <w:pStyle w:val="Corpsdetexte3"/>
      </w:pPr>
      <w:r w:rsidRPr="00AD34DA">
        <w:t>Dès lors, l</w:t>
      </w:r>
      <w:r w:rsidR="0013384A" w:rsidRPr="00AD34DA">
        <w:t>es prestations r</w:t>
      </w:r>
      <w:r w:rsidR="0013384A" w:rsidRPr="00AD34DA">
        <w:rPr>
          <w:rFonts w:hint="cs"/>
        </w:rPr>
        <w:t>é</w:t>
      </w:r>
      <w:r w:rsidR="0013384A" w:rsidRPr="00AD34DA">
        <w:t>alis</w:t>
      </w:r>
      <w:r w:rsidR="0013384A" w:rsidRPr="00AD34DA">
        <w:rPr>
          <w:rFonts w:hint="cs"/>
        </w:rPr>
        <w:t>é</w:t>
      </w:r>
      <w:r w:rsidR="0013384A" w:rsidRPr="00AD34DA">
        <w:t xml:space="preserve">es sont </w:t>
      </w:r>
      <w:r w:rsidR="00BA0224" w:rsidRPr="00AD34DA">
        <w:t xml:space="preserve">directement </w:t>
      </w:r>
      <w:r w:rsidR="0013384A" w:rsidRPr="00AD34DA">
        <w:t>factur</w:t>
      </w:r>
      <w:r w:rsidR="0013384A" w:rsidRPr="00AD34DA">
        <w:rPr>
          <w:rFonts w:hint="cs"/>
        </w:rPr>
        <w:t>é</w:t>
      </w:r>
      <w:r w:rsidR="0013384A" w:rsidRPr="00AD34DA">
        <w:t xml:space="preserve">es par le partenaire </w:t>
      </w:r>
      <w:r w:rsidR="0013384A" w:rsidRPr="00AD34DA">
        <w:rPr>
          <w:rFonts w:hint="cs"/>
        </w:rPr>
        <w:t>à</w:t>
      </w:r>
      <w:r w:rsidR="0013384A" w:rsidRPr="00AD34DA">
        <w:t xml:space="preserve"> l</w:t>
      </w:r>
      <w:r w:rsidR="0013384A" w:rsidRPr="00AD34DA">
        <w:rPr>
          <w:rFonts w:hint="cs"/>
        </w:rPr>
        <w:t>’</w:t>
      </w:r>
      <w:r w:rsidR="0013384A" w:rsidRPr="00AD34DA">
        <w:t>EPMO-VGE.</w:t>
      </w:r>
      <w:r w:rsidRPr="00AD34DA">
        <w:t xml:space="preserve"> </w:t>
      </w:r>
    </w:p>
    <w:p w14:paraId="1D067944" w14:textId="685626A6" w:rsidR="0013384A" w:rsidRPr="00AD34DA" w:rsidRDefault="0013384A" w:rsidP="0013384A">
      <w:pPr>
        <w:pStyle w:val="Corpsdetexte3"/>
      </w:pPr>
      <w:r w:rsidRPr="00AD34DA">
        <w:t>Les contreparties accord</w:t>
      </w:r>
      <w:r w:rsidRPr="00AD34DA">
        <w:rPr>
          <w:rFonts w:hint="cs"/>
        </w:rPr>
        <w:t>é</w:t>
      </w:r>
      <w:r w:rsidRPr="00AD34DA">
        <w:t>es par l</w:t>
      </w:r>
      <w:r w:rsidRPr="00AD34DA">
        <w:rPr>
          <w:rFonts w:hint="cs"/>
        </w:rPr>
        <w:t>’</w:t>
      </w:r>
      <w:r w:rsidRPr="00AD34DA">
        <w:t>EPMO</w:t>
      </w:r>
      <w:r w:rsidR="00126D7B" w:rsidRPr="00AD34DA">
        <w:t>-VGE</w:t>
      </w:r>
      <w:r w:rsidRPr="00AD34DA">
        <w:t xml:space="preserve"> donnent lieu </w:t>
      </w:r>
      <w:r w:rsidRPr="00AD34DA">
        <w:rPr>
          <w:rFonts w:hint="cs"/>
        </w:rPr>
        <w:t>à</w:t>
      </w:r>
      <w:r w:rsidRPr="00AD34DA">
        <w:t xml:space="preserve"> l</w:t>
      </w:r>
      <w:r w:rsidRPr="00AD34DA">
        <w:rPr>
          <w:rFonts w:hint="cs"/>
        </w:rPr>
        <w:t>’é</w:t>
      </w:r>
      <w:r w:rsidRPr="00AD34DA">
        <w:t>mission d</w:t>
      </w:r>
      <w:r w:rsidRPr="00AD34DA">
        <w:rPr>
          <w:rFonts w:hint="cs"/>
        </w:rPr>
        <w:t>’</w:t>
      </w:r>
      <w:r w:rsidRPr="00AD34DA">
        <w:t>une facture adress</w:t>
      </w:r>
      <w:r w:rsidRPr="00AD34DA">
        <w:rPr>
          <w:rFonts w:hint="cs"/>
        </w:rPr>
        <w:t>é</w:t>
      </w:r>
      <w:r w:rsidRPr="00AD34DA">
        <w:t>e</w:t>
      </w:r>
      <w:r w:rsidR="00BA0224" w:rsidRPr="00AD34DA">
        <w:t xml:space="preserve"> directement</w:t>
      </w:r>
      <w:r w:rsidRPr="00AD34DA">
        <w:t xml:space="preserve"> au partenaire d</w:t>
      </w:r>
      <w:r w:rsidRPr="00AD34DA">
        <w:rPr>
          <w:rFonts w:hint="cs"/>
        </w:rPr>
        <w:t>’</w:t>
      </w:r>
      <w:r w:rsidRPr="00AD34DA">
        <w:t xml:space="preserve">un montant </w:t>
      </w:r>
      <w:r w:rsidRPr="00AD34DA">
        <w:rPr>
          <w:rFonts w:hint="cs"/>
        </w:rPr>
        <w:t>é</w:t>
      </w:r>
      <w:r w:rsidRPr="00AD34DA">
        <w:t xml:space="preserve">quivalent </w:t>
      </w:r>
      <w:r w:rsidRPr="00AD34DA">
        <w:rPr>
          <w:rFonts w:hint="cs"/>
        </w:rPr>
        <w:t>à</w:t>
      </w:r>
      <w:r w:rsidRPr="00AD34DA">
        <w:t xml:space="preserve"> celui des prestations r</w:t>
      </w:r>
      <w:r w:rsidRPr="00AD34DA">
        <w:rPr>
          <w:rFonts w:hint="cs"/>
        </w:rPr>
        <w:t>é</w:t>
      </w:r>
      <w:r w:rsidRPr="00AD34DA">
        <w:t>alis</w:t>
      </w:r>
      <w:r w:rsidRPr="00AD34DA">
        <w:rPr>
          <w:rFonts w:hint="cs"/>
        </w:rPr>
        <w:t>é</w:t>
      </w:r>
      <w:r w:rsidRPr="00AD34DA">
        <w:t xml:space="preserve">es. </w:t>
      </w:r>
    </w:p>
    <w:p w14:paraId="2A13C588" w14:textId="24DB40AF" w:rsidR="00BA0224" w:rsidRPr="0013384A" w:rsidRDefault="00BA0224" w:rsidP="0013384A">
      <w:pPr>
        <w:jc w:val="both"/>
        <w:rPr>
          <w:rFonts w:cs="Arial"/>
          <w:color w:val="000000"/>
          <w:sz w:val="20"/>
          <w:szCs w:val="20"/>
        </w:rPr>
      </w:pPr>
    </w:p>
    <w:p w14:paraId="17684A55" w14:textId="173B167F" w:rsidR="00282510" w:rsidRDefault="0013384A" w:rsidP="0013384A">
      <w:pPr>
        <w:jc w:val="both"/>
        <w:rPr>
          <w:rFonts w:cs="Arial"/>
          <w:b/>
          <w:color w:val="000000"/>
          <w:sz w:val="20"/>
          <w:szCs w:val="20"/>
        </w:rPr>
      </w:pPr>
      <w:r w:rsidRPr="0013384A">
        <w:rPr>
          <w:rFonts w:cs="Arial"/>
          <w:b/>
          <w:color w:val="000000"/>
          <w:sz w:val="20"/>
          <w:szCs w:val="20"/>
        </w:rPr>
        <w:t xml:space="preserve">Le </w:t>
      </w:r>
      <w:r w:rsidR="009F4BD0">
        <w:rPr>
          <w:rFonts w:cs="Arial"/>
          <w:b/>
          <w:color w:val="000000"/>
          <w:sz w:val="20"/>
          <w:szCs w:val="20"/>
        </w:rPr>
        <w:t>titulaire</w:t>
      </w:r>
      <w:r w:rsidRPr="0013384A">
        <w:rPr>
          <w:rFonts w:cs="Arial"/>
          <w:b/>
          <w:color w:val="000000"/>
          <w:sz w:val="20"/>
          <w:szCs w:val="20"/>
        </w:rPr>
        <w:t xml:space="preserve"> du marché </w:t>
      </w:r>
      <w:r w:rsidR="00CD0F37">
        <w:rPr>
          <w:rFonts w:cs="Arial"/>
          <w:b/>
          <w:color w:val="000000"/>
          <w:sz w:val="20"/>
          <w:szCs w:val="20"/>
        </w:rPr>
        <w:t>est</w:t>
      </w:r>
      <w:r w:rsidRPr="0013384A">
        <w:rPr>
          <w:rFonts w:cs="Arial"/>
          <w:b/>
          <w:color w:val="000000"/>
          <w:sz w:val="20"/>
          <w:szCs w:val="20"/>
        </w:rPr>
        <w:t xml:space="preserve"> </w:t>
      </w:r>
      <w:r w:rsidR="00370977">
        <w:rPr>
          <w:rFonts w:cs="Arial"/>
          <w:b/>
          <w:color w:val="000000"/>
          <w:sz w:val="20"/>
          <w:szCs w:val="20"/>
        </w:rPr>
        <w:t xml:space="preserve">quant à lui </w:t>
      </w:r>
      <w:r w:rsidRPr="0013384A">
        <w:rPr>
          <w:rFonts w:cs="Arial"/>
          <w:b/>
          <w:color w:val="000000"/>
          <w:sz w:val="20"/>
          <w:szCs w:val="20"/>
        </w:rPr>
        <w:t xml:space="preserve">rémunéré à hauteur </w:t>
      </w:r>
      <w:r>
        <w:rPr>
          <w:rFonts w:cs="Arial"/>
          <w:b/>
          <w:color w:val="000000"/>
          <w:sz w:val="20"/>
          <w:szCs w:val="20"/>
        </w:rPr>
        <w:t xml:space="preserve">de </w:t>
      </w:r>
      <w:r w:rsidRPr="0013384A">
        <w:rPr>
          <w:rFonts w:cs="Arial"/>
          <w:b/>
          <w:color w:val="000000"/>
          <w:sz w:val="20"/>
          <w:szCs w:val="20"/>
        </w:rPr>
        <w:t>frais administratifs</w:t>
      </w:r>
      <w:r>
        <w:rPr>
          <w:rFonts w:cs="Arial"/>
          <w:b/>
          <w:color w:val="000000"/>
          <w:sz w:val="20"/>
          <w:szCs w:val="20"/>
        </w:rPr>
        <w:t xml:space="preserve"> d’honoraires</w:t>
      </w:r>
      <w:r w:rsidRPr="0013384A">
        <w:rPr>
          <w:rFonts w:cs="Arial"/>
          <w:b/>
          <w:color w:val="000000"/>
          <w:sz w:val="20"/>
          <w:szCs w:val="20"/>
        </w:rPr>
        <w:t xml:space="preserve"> sur les </w:t>
      </w:r>
      <w:r w:rsidR="00BA0224">
        <w:rPr>
          <w:rFonts w:cs="Arial"/>
          <w:b/>
          <w:color w:val="000000"/>
          <w:sz w:val="20"/>
          <w:szCs w:val="20"/>
        </w:rPr>
        <w:t>contrats de partenariats médias/échanges marchandises</w:t>
      </w:r>
      <w:r w:rsidRPr="0013384A">
        <w:rPr>
          <w:rFonts w:cs="Arial"/>
          <w:b/>
          <w:color w:val="000000"/>
          <w:sz w:val="20"/>
          <w:szCs w:val="20"/>
        </w:rPr>
        <w:t xml:space="preserve"> tel</w:t>
      </w:r>
      <w:r w:rsidR="003D4FD3">
        <w:rPr>
          <w:rFonts w:cs="Arial"/>
          <w:b/>
          <w:color w:val="000000"/>
          <w:sz w:val="20"/>
          <w:szCs w:val="20"/>
        </w:rPr>
        <w:t>s</w:t>
      </w:r>
      <w:r w:rsidRPr="0013384A">
        <w:rPr>
          <w:rFonts w:cs="Arial"/>
          <w:b/>
          <w:color w:val="000000"/>
          <w:sz w:val="20"/>
          <w:szCs w:val="20"/>
        </w:rPr>
        <w:t xml:space="preserve"> que fixé</w:t>
      </w:r>
      <w:r>
        <w:rPr>
          <w:rFonts w:cs="Arial"/>
          <w:b/>
          <w:color w:val="000000"/>
          <w:sz w:val="20"/>
          <w:szCs w:val="20"/>
        </w:rPr>
        <w:t>s</w:t>
      </w:r>
      <w:r w:rsidRPr="0013384A">
        <w:rPr>
          <w:rFonts w:cs="Arial"/>
          <w:b/>
          <w:color w:val="000000"/>
          <w:sz w:val="20"/>
          <w:szCs w:val="20"/>
        </w:rPr>
        <w:t xml:space="preserve"> </w:t>
      </w:r>
      <w:r>
        <w:rPr>
          <w:rFonts w:cs="Arial"/>
          <w:b/>
          <w:color w:val="000000"/>
          <w:sz w:val="20"/>
          <w:szCs w:val="20"/>
        </w:rPr>
        <w:t xml:space="preserve">au </w:t>
      </w:r>
      <w:r w:rsidRPr="0013384A">
        <w:rPr>
          <w:rFonts w:cs="Arial"/>
          <w:b/>
          <w:color w:val="000000"/>
          <w:sz w:val="20"/>
          <w:szCs w:val="20"/>
        </w:rPr>
        <w:t>BPU</w:t>
      </w:r>
      <w:r w:rsidR="00282510">
        <w:rPr>
          <w:rFonts w:cs="Arial"/>
          <w:b/>
          <w:color w:val="000000"/>
          <w:sz w:val="20"/>
          <w:szCs w:val="20"/>
        </w:rPr>
        <w:t xml:space="preserve">. </w:t>
      </w:r>
    </w:p>
    <w:p w14:paraId="2BCAF04A" w14:textId="77777777" w:rsidR="00282510" w:rsidRDefault="00282510" w:rsidP="0013384A">
      <w:pPr>
        <w:jc w:val="both"/>
        <w:rPr>
          <w:rFonts w:cs="Arial"/>
          <w:b/>
          <w:color w:val="000000"/>
          <w:sz w:val="20"/>
          <w:szCs w:val="20"/>
        </w:rPr>
      </w:pPr>
    </w:p>
    <w:p w14:paraId="01F4E059" w14:textId="77777777" w:rsidR="00814E50" w:rsidRDefault="00126D7B" w:rsidP="0013384A">
      <w:pPr>
        <w:jc w:val="both"/>
        <w:rPr>
          <w:rFonts w:cs="Arial"/>
          <w:b/>
          <w:color w:val="000000"/>
          <w:sz w:val="20"/>
          <w:szCs w:val="20"/>
        </w:rPr>
      </w:pPr>
      <w:r>
        <w:rPr>
          <w:rFonts w:cs="Arial"/>
          <w:b/>
          <w:color w:val="000000"/>
          <w:sz w:val="20"/>
          <w:szCs w:val="20"/>
        </w:rPr>
        <w:t>L</w:t>
      </w:r>
      <w:r w:rsidR="00282510">
        <w:rPr>
          <w:rFonts w:cs="Arial"/>
          <w:b/>
          <w:color w:val="000000"/>
          <w:sz w:val="20"/>
          <w:szCs w:val="20"/>
        </w:rPr>
        <w:t>e montant de</w:t>
      </w:r>
      <w:r>
        <w:rPr>
          <w:rFonts w:cs="Arial"/>
          <w:b/>
          <w:color w:val="000000"/>
          <w:sz w:val="20"/>
          <w:szCs w:val="20"/>
        </w:rPr>
        <w:t>s</w:t>
      </w:r>
      <w:r w:rsidR="00282510">
        <w:rPr>
          <w:rFonts w:cs="Arial"/>
          <w:b/>
          <w:color w:val="000000"/>
          <w:sz w:val="20"/>
          <w:szCs w:val="20"/>
        </w:rPr>
        <w:t xml:space="preserve"> frais administratifs </w:t>
      </w:r>
      <w:r w:rsidR="005A0969">
        <w:rPr>
          <w:rFonts w:cs="Arial"/>
          <w:b/>
          <w:color w:val="000000"/>
          <w:sz w:val="20"/>
          <w:szCs w:val="20"/>
        </w:rPr>
        <w:t xml:space="preserve">d’honoraires </w:t>
      </w:r>
      <w:r w:rsidR="00CD0F37">
        <w:rPr>
          <w:rFonts w:cs="Arial"/>
          <w:b/>
          <w:color w:val="000000"/>
          <w:sz w:val="20"/>
          <w:szCs w:val="20"/>
        </w:rPr>
        <w:t>est</w:t>
      </w:r>
      <w:r w:rsidR="00282510">
        <w:rPr>
          <w:rFonts w:cs="Arial"/>
          <w:b/>
          <w:color w:val="000000"/>
          <w:sz w:val="20"/>
          <w:szCs w:val="20"/>
        </w:rPr>
        <w:t xml:space="preserve"> également inscrit dans le contrat tripartite</w:t>
      </w:r>
      <w:r w:rsidR="0013384A" w:rsidRPr="0013384A">
        <w:rPr>
          <w:rFonts w:cs="Arial"/>
          <w:b/>
          <w:color w:val="000000"/>
          <w:sz w:val="20"/>
          <w:szCs w:val="20"/>
        </w:rPr>
        <w:t>.</w:t>
      </w:r>
    </w:p>
    <w:p w14:paraId="52548519" w14:textId="77777777" w:rsidR="00814E50" w:rsidRDefault="00814E50" w:rsidP="0013384A">
      <w:pPr>
        <w:jc w:val="both"/>
        <w:rPr>
          <w:rFonts w:cs="Arial"/>
          <w:b/>
          <w:color w:val="000000"/>
          <w:sz w:val="20"/>
          <w:szCs w:val="20"/>
        </w:rPr>
      </w:pPr>
    </w:p>
    <w:p w14:paraId="5A7F0687" w14:textId="41E39193" w:rsidR="0013384A" w:rsidRDefault="0013384A" w:rsidP="0013384A">
      <w:pPr>
        <w:jc w:val="both"/>
        <w:rPr>
          <w:rFonts w:cs="Arial"/>
          <w:b/>
          <w:color w:val="000000"/>
          <w:sz w:val="20"/>
          <w:szCs w:val="20"/>
        </w:rPr>
      </w:pPr>
      <w:r w:rsidRPr="0013384A">
        <w:rPr>
          <w:rFonts w:cs="Arial"/>
          <w:b/>
          <w:color w:val="000000"/>
          <w:sz w:val="20"/>
          <w:szCs w:val="20"/>
        </w:rPr>
        <w:t xml:space="preserve"> </w:t>
      </w:r>
    </w:p>
    <w:p w14:paraId="603F3B89" w14:textId="618F244A" w:rsidR="0050044C" w:rsidRPr="00814E50" w:rsidRDefault="00814E50" w:rsidP="00814E50">
      <w:pPr>
        <w:pStyle w:val="Titre2"/>
        <w:ind w:left="1221" w:firstLine="0"/>
        <w:jc w:val="both"/>
        <w:rPr>
          <w:color w:val="auto"/>
          <w:sz w:val="20"/>
          <w:szCs w:val="20"/>
          <w:u w:val="single"/>
        </w:rPr>
      </w:pPr>
      <w:bookmarkStart w:id="31" w:name="_Toc199322224"/>
      <w:r>
        <w:rPr>
          <w:color w:val="auto"/>
          <w:sz w:val="20"/>
          <w:szCs w:val="20"/>
          <w:u w:val="single"/>
        </w:rPr>
        <w:lastRenderedPageBreak/>
        <w:t xml:space="preserve">3.3 </w:t>
      </w:r>
      <w:r w:rsidR="0050044C" w:rsidRPr="00814E50">
        <w:rPr>
          <w:color w:val="auto"/>
          <w:sz w:val="20"/>
          <w:szCs w:val="20"/>
          <w:u w:val="single"/>
        </w:rPr>
        <w:t>Les prestations exceptionnelles</w:t>
      </w:r>
      <w:bookmarkEnd w:id="31"/>
    </w:p>
    <w:p w14:paraId="4D21459D" w14:textId="72182D51" w:rsidR="0050044C" w:rsidRDefault="004C2FBC" w:rsidP="0050044C">
      <w:pPr>
        <w:pStyle w:val="Corpsdetexte"/>
        <w:spacing w:before="93"/>
        <w:jc w:val="both"/>
      </w:pPr>
      <w:r w:rsidRPr="00AD34DA">
        <w:t>A titre exceptionnel</w:t>
      </w:r>
      <w:r w:rsidR="0050044C" w:rsidRPr="00AD34DA">
        <w:t>,</w:t>
      </w:r>
      <w:r w:rsidR="0050044C" w:rsidRPr="00AD34DA">
        <w:rPr>
          <w:b/>
        </w:rPr>
        <w:t xml:space="preserve"> </w:t>
      </w:r>
      <w:r w:rsidR="0050044C" w:rsidRPr="00AD34DA">
        <w:t xml:space="preserve">il peut être demandé au </w:t>
      </w:r>
      <w:r w:rsidR="009F4BD0">
        <w:t>titulaire</w:t>
      </w:r>
      <w:r w:rsidR="0050044C" w:rsidRPr="00AD34DA">
        <w:t xml:space="preserve"> de fournir une stratégie de communication/promotion pour une opération spécifique.</w:t>
      </w:r>
    </w:p>
    <w:p w14:paraId="37B3E737" w14:textId="011CFB63" w:rsidR="00C12F82" w:rsidRDefault="00C12F82" w:rsidP="0050044C">
      <w:pPr>
        <w:pStyle w:val="Corpsdetexte"/>
        <w:spacing w:before="93"/>
        <w:jc w:val="both"/>
      </w:pPr>
      <w:r>
        <w:t xml:space="preserve">Cette prestation de conseil et d’accompagnement stratégique consiste </w:t>
      </w:r>
      <w:r w:rsidR="00881317">
        <w:t xml:space="preserve">en </w:t>
      </w:r>
      <w:r>
        <w:t>une planification média</w:t>
      </w:r>
      <w:r w:rsidR="00881317">
        <w:t xml:space="preserve"> : </w:t>
      </w:r>
      <w:r>
        <w:t>affichage, presse, radio, télévision et digitale</w:t>
      </w:r>
      <w:r w:rsidR="00881317">
        <w:t> ;</w:t>
      </w:r>
      <w:r>
        <w:t xml:space="preserve"> le choix des</w:t>
      </w:r>
      <w:r w:rsidR="00E81030">
        <w:t xml:space="preserve"> partenaires</w:t>
      </w:r>
      <w:r>
        <w:t xml:space="preserve"> et leur association pour une opération spécifique (exposition, programmation culturelle, collections permanentes, offre aux familles, projet institutionnel…).</w:t>
      </w:r>
    </w:p>
    <w:p w14:paraId="087D45F2" w14:textId="7C302B00" w:rsidR="00E26B52" w:rsidRDefault="00E26B52" w:rsidP="0050044C">
      <w:pPr>
        <w:pStyle w:val="Corpsdetexte"/>
        <w:spacing w:before="93"/>
        <w:jc w:val="both"/>
      </w:pPr>
      <w:r>
        <w:t>Le livrable sera rendu sous la forme d’un document écrit offrant :</w:t>
      </w:r>
    </w:p>
    <w:p w14:paraId="5EEE8E6B" w14:textId="211DB0F2" w:rsidR="00E26B52" w:rsidRDefault="00E26B52" w:rsidP="00E26B52">
      <w:pPr>
        <w:pStyle w:val="Corpsdetexte"/>
        <w:numPr>
          <w:ilvl w:val="2"/>
          <w:numId w:val="7"/>
        </w:numPr>
        <w:spacing w:before="93"/>
        <w:jc w:val="both"/>
      </w:pPr>
      <w:proofErr w:type="gramStart"/>
      <w:r>
        <w:t>une</w:t>
      </w:r>
      <w:proofErr w:type="gramEnd"/>
      <w:r>
        <w:t xml:space="preserve"> présentation de la stratégie préconisée en quelques lignes</w:t>
      </w:r>
      <w:r w:rsidR="00957B2B">
        <w:t>, avec des propositions de solutions innovantes</w:t>
      </w:r>
    </w:p>
    <w:p w14:paraId="34DEF706" w14:textId="1BB248D2" w:rsidR="00E26B52" w:rsidRDefault="00E26B52" w:rsidP="00E26B52">
      <w:pPr>
        <w:pStyle w:val="Corpsdetexte"/>
        <w:numPr>
          <w:ilvl w:val="2"/>
          <w:numId w:val="7"/>
        </w:numPr>
        <w:spacing w:before="93"/>
        <w:jc w:val="both"/>
      </w:pPr>
      <w:proofErr w:type="gramStart"/>
      <w:r>
        <w:t>les</w:t>
      </w:r>
      <w:proofErr w:type="gramEnd"/>
      <w:r>
        <w:t xml:space="preserve"> caractéristiques des supports recommandés et leur diffusion</w:t>
      </w:r>
    </w:p>
    <w:p w14:paraId="0D3073AB" w14:textId="4AC86E27" w:rsidR="00E26B52" w:rsidRDefault="00E26B52" w:rsidP="00E26B52">
      <w:pPr>
        <w:pStyle w:val="Corpsdetexte"/>
        <w:numPr>
          <w:ilvl w:val="2"/>
          <w:numId w:val="7"/>
        </w:numPr>
        <w:spacing w:before="93"/>
        <w:jc w:val="both"/>
      </w:pPr>
      <w:proofErr w:type="gramStart"/>
      <w:r>
        <w:t>un</w:t>
      </w:r>
      <w:proofErr w:type="gramEnd"/>
      <w:r>
        <w:t xml:space="preserve"> </w:t>
      </w:r>
      <w:proofErr w:type="spellStart"/>
      <w:r>
        <w:t>rétroplanning</w:t>
      </w:r>
      <w:proofErr w:type="spellEnd"/>
      <w:r>
        <w:t xml:space="preserve"> des actions et des livrables à transmettre par le musée (visuels, textes…)</w:t>
      </w:r>
    </w:p>
    <w:p w14:paraId="0062EAA2" w14:textId="3D34BAAC" w:rsidR="00E26B52" w:rsidRPr="00AD34DA" w:rsidRDefault="00E26B52" w:rsidP="00E26B52">
      <w:pPr>
        <w:pStyle w:val="Corpsdetexte"/>
        <w:numPr>
          <w:ilvl w:val="2"/>
          <w:numId w:val="7"/>
        </w:numPr>
        <w:spacing w:before="93"/>
        <w:jc w:val="both"/>
      </w:pPr>
      <w:proofErr w:type="gramStart"/>
      <w:r>
        <w:t>les</w:t>
      </w:r>
      <w:proofErr w:type="gramEnd"/>
      <w:r>
        <w:t xml:space="preserve"> coûts bruts et négociés</w:t>
      </w:r>
    </w:p>
    <w:p w14:paraId="6E0691F3" w14:textId="0BF431F3" w:rsidR="008912C0" w:rsidRDefault="008912C0" w:rsidP="00AD34DA">
      <w:pPr>
        <w:pStyle w:val="Corpsdetexte"/>
        <w:spacing w:before="93"/>
        <w:jc w:val="both"/>
      </w:pPr>
    </w:p>
    <w:p w14:paraId="072F1F62" w14:textId="765F75DB" w:rsidR="00AD34DA" w:rsidRPr="00AD34DA" w:rsidRDefault="00AD34DA" w:rsidP="00AD34DA">
      <w:pPr>
        <w:pStyle w:val="Corpsdetexte"/>
        <w:spacing w:before="93"/>
        <w:jc w:val="both"/>
        <w:rPr>
          <w:rFonts w:cs="Arial"/>
          <w:color w:val="000000"/>
        </w:rPr>
      </w:pPr>
      <w:r w:rsidRPr="00AD34DA">
        <w:t xml:space="preserve">Pour </w:t>
      </w:r>
      <w:r w:rsidR="008912C0">
        <w:t>une</w:t>
      </w:r>
      <w:r w:rsidRPr="00AD34DA">
        <w:t xml:space="preserve"> prestation exceptionnelle de</w:t>
      </w:r>
      <w:r w:rsidRPr="00AD34DA">
        <w:rPr>
          <w:b/>
        </w:rPr>
        <w:t xml:space="preserve"> </w:t>
      </w:r>
      <w:r w:rsidRPr="00AD34DA">
        <w:t>stratégie de communication/promotion pour une opération spécifique,</w:t>
      </w:r>
      <w:r w:rsidRPr="00AD34DA">
        <w:rPr>
          <w:b/>
        </w:rPr>
        <w:t xml:space="preserve"> le titulaire est rémunéré à hauteur d’un forfait tels que fixé au bordereau des prix unitaires (BPU), </w:t>
      </w:r>
      <w:r w:rsidRPr="00AD34DA">
        <w:rPr>
          <w:rFonts w:cs="Arial"/>
          <w:color w:val="000000"/>
        </w:rPr>
        <w:t>conform</w:t>
      </w:r>
      <w:r w:rsidRPr="00AD34DA">
        <w:rPr>
          <w:rFonts w:cs="Arial" w:hint="cs"/>
          <w:color w:val="000000"/>
        </w:rPr>
        <w:t>é</w:t>
      </w:r>
      <w:r w:rsidRPr="00AD34DA">
        <w:rPr>
          <w:rFonts w:cs="Arial"/>
          <w:color w:val="000000"/>
        </w:rPr>
        <w:t xml:space="preserve">ment </w:t>
      </w:r>
      <w:r w:rsidRPr="00AD34DA">
        <w:rPr>
          <w:rFonts w:cs="Arial" w:hint="cs"/>
          <w:color w:val="000000"/>
        </w:rPr>
        <w:t>à</w:t>
      </w:r>
      <w:r w:rsidRPr="00AD34DA">
        <w:rPr>
          <w:rFonts w:cs="Arial"/>
          <w:color w:val="000000"/>
        </w:rPr>
        <w:t xml:space="preserve"> l</w:t>
      </w:r>
      <w:r w:rsidRPr="00AD34DA">
        <w:rPr>
          <w:rFonts w:cs="Arial" w:hint="cs"/>
          <w:color w:val="000000"/>
        </w:rPr>
        <w:t>’</w:t>
      </w:r>
      <w:r w:rsidRPr="00AD34DA">
        <w:rPr>
          <w:rFonts w:cs="Arial"/>
          <w:color w:val="000000"/>
        </w:rPr>
        <w:t>article 10 du CCAP.</w:t>
      </w:r>
    </w:p>
    <w:p w14:paraId="747906A2" w14:textId="19F7A929" w:rsidR="0050044C" w:rsidRPr="00050603" w:rsidRDefault="0050044C" w:rsidP="0050044C">
      <w:pPr>
        <w:pStyle w:val="Corpsdetexte"/>
        <w:spacing w:before="93"/>
        <w:jc w:val="both"/>
        <w:rPr>
          <w:b/>
          <w:highlight w:val="yellow"/>
        </w:rPr>
      </w:pPr>
    </w:p>
    <w:p w14:paraId="3F1EF190" w14:textId="16518562" w:rsidR="00370977" w:rsidRDefault="00370977">
      <w:pPr>
        <w:rPr>
          <w:rFonts w:cs="Arial"/>
          <w:b/>
          <w:color w:val="000000"/>
          <w:sz w:val="20"/>
          <w:szCs w:val="20"/>
        </w:rPr>
      </w:pPr>
    </w:p>
    <w:p w14:paraId="432135DC" w14:textId="04F46936" w:rsidR="00216EFE" w:rsidRPr="00BE37C9" w:rsidRDefault="00BE37C9" w:rsidP="00CC0AA8">
      <w:pPr>
        <w:pStyle w:val="Titre1"/>
        <w:jc w:val="both"/>
      </w:pPr>
      <w:bookmarkStart w:id="32" w:name="_Toc199322225"/>
      <w:r w:rsidRPr="00BE37C9">
        <w:t xml:space="preserve">Article IV. </w:t>
      </w:r>
      <w:r>
        <w:tab/>
      </w:r>
      <w:r w:rsidR="005A0969">
        <w:t>B</w:t>
      </w:r>
      <w:r w:rsidR="00216EFE" w:rsidRPr="00BE37C9">
        <w:t>ons de commande</w:t>
      </w:r>
      <w:bookmarkEnd w:id="32"/>
    </w:p>
    <w:p w14:paraId="6C1C0054" w14:textId="77777777" w:rsidR="00216EFE" w:rsidRPr="00C20C1A" w:rsidRDefault="00216EFE" w:rsidP="00216EFE">
      <w:pPr>
        <w:pStyle w:val="Corpsdetexte"/>
        <w:spacing w:line="247" w:lineRule="auto"/>
        <w:ind w:left="146" w:right="159" w:hanging="10"/>
        <w:jc w:val="both"/>
        <w:rPr>
          <w:b/>
        </w:rPr>
      </w:pPr>
    </w:p>
    <w:p w14:paraId="52D8A262" w14:textId="5FCBF2D7" w:rsidR="00282510" w:rsidRPr="00814E50" w:rsidRDefault="00814E50" w:rsidP="00814E50">
      <w:pPr>
        <w:pStyle w:val="Titre2"/>
        <w:ind w:left="1221" w:firstLine="0"/>
        <w:jc w:val="both"/>
        <w:rPr>
          <w:color w:val="auto"/>
          <w:sz w:val="20"/>
          <w:szCs w:val="20"/>
          <w:u w:val="single"/>
        </w:rPr>
      </w:pPr>
      <w:bookmarkStart w:id="33" w:name="_Toc199322226"/>
      <w:r>
        <w:rPr>
          <w:color w:val="auto"/>
          <w:sz w:val="20"/>
          <w:szCs w:val="20"/>
          <w:u w:val="single"/>
        </w:rPr>
        <w:t xml:space="preserve">4.1 </w:t>
      </w:r>
      <w:r w:rsidR="00282510" w:rsidRPr="00814E50">
        <w:rPr>
          <w:color w:val="auto"/>
          <w:sz w:val="20"/>
          <w:szCs w:val="20"/>
          <w:u w:val="single"/>
        </w:rPr>
        <w:t>Les achats d’espaces publicitaires</w:t>
      </w:r>
      <w:bookmarkEnd w:id="33"/>
    </w:p>
    <w:p w14:paraId="39BCB55E" w14:textId="27DD358B" w:rsidR="009A0ABD" w:rsidRPr="009C68CF" w:rsidRDefault="00814E50" w:rsidP="00814E50">
      <w:pPr>
        <w:pStyle w:val="Titre3"/>
        <w:spacing w:line="240" w:lineRule="auto"/>
        <w:ind w:left="2847" w:firstLine="33"/>
        <w:jc w:val="both"/>
        <w:rPr>
          <w:b w:val="0"/>
          <w:sz w:val="20"/>
          <w:szCs w:val="20"/>
          <w:u w:val="single"/>
        </w:rPr>
      </w:pPr>
      <w:bookmarkStart w:id="34" w:name="_Toc199322227"/>
      <w:r w:rsidRPr="00F85586">
        <w:rPr>
          <w:b w:val="0"/>
          <w:sz w:val="20"/>
          <w:szCs w:val="20"/>
          <w:u w:val="single"/>
        </w:rPr>
        <w:t xml:space="preserve">4.1.1 </w:t>
      </w:r>
      <w:r w:rsidR="00DD428A" w:rsidRPr="00F85586">
        <w:rPr>
          <w:b w:val="0"/>
          <w:sz w:val="20"/>
          <w:szCs w:val="20"/>
          <w:u w:val="single"/>
        </w:rPr>
        <w:t xml:space="preserve">Bons de </w:t>
      </w:r>
      <w:r w:rsidR="00DD428A" w:rsidRPr="0066440F">
        <w:rPr>
          <w:b w:val="0"/>
          <w:sz w:val="20"/>
          <w:szCs w:val="20"/>
          <w:u w:val="single"/>
        </w:rPr>
        <w:t xml:space="preserve">commande </w:t>
      </w:r>
      <w:bookmarkEnd w:id="34"/>
      <w:r w:rsidR="00D872E6">
        <w:rPr>
          <w:b w:val="0"/>
          <w:sz w:val="20"/>
          <w:szCs w:val="20"/>
          <w:u w:val="single"/>
        </w:rPr>
        <w:t>relatifs aux prestations exécutées par les partenaires</w:t>
      </w:r>
    </w:p>
    <w:p w14:paraId="44EBBDCF" w14:textId="77777777" w:rsidR="009A0ABD" w:rsidRPr="009C68CF" w:rsidRDefault="009A0ABD" w:rsidP="00282510">
      <w:pPr>
        <w:pStyle w:val="Corpsdetexte"/>
        <w:spacing w:before="6"/>
        <w:jc w:val="both"/>
        <w:rPr>
          <w:rFonts w:ascii="Arial" w:hAnsi="Arial" w:cs="Arial"/>
        </w:rPr>
      </w:pPr>
    </w:p>
    <w:p w14:paraId="0FF1E7C3" w14:textId="77777777" w:rsidR="00814E50" w:rsidRPr="009C68CF" w:rsidRDefault="00814E50" w:rsidP="00CD0F37">
      <w:pPr>
        <w:jc w:val="both"/>
        <w:rPr>
          <w:rFonts w:ascii="Arial" w:hAnsi="Arial" w:cs="Arial"/>
          <w:sz w:val="20"/>
          <w:szCs w:val="20"/>
          <w:lang w:eastAsia="fr-FR"/>
        </w:rPr>
      </w:pPr>
    </w:p>
    <w:p w14:paraId="3CD86C91" w14:textId="62F9CF15" w:rsidR="009C68CF" w:rsidRPr="0028752C" w:rsidRDefault="00DD428A" w:rsidP="00DD428A">
      <w:pPr>
        <w:pStyle w:val="Commentaire"/>
        <w:jc w:val="both"/>
        <w:rPr>
          <w:rFonts w:ascii="Arial" w:hAnsi="Arial" w:cs="Arial"/>
          <w:b/>
          <w:lang w:eastAsia="fr-FR"/>
        </w:rPr>
      </w:pPr>
      <w:r w:rsidRPr="00F0081C">
        <w:rPr>
          <w:rFonts w:ascii="Arial" w:hAnsi="Arial" w:cs="Arial"/>
          <w:lang w:eastAsia="fr-FR"/>
        </w:rPr>
        <w:t>L’ordre</w:t>
      </w:r>
      <w:r w:rsidR="002F119F" w:rsidRPr="0028752C">
        <w:rPr>
          <w:rFonts w:ascii="Arial" w:hAnsi="Arial" w:cs="Arial"/>
          <w:b/>
          <w:lang w:eastAsia="fr-FR"/>
        </w:rPr>
        <w:t xml:space="preserve"> </w:t>
      </w:r>
      <w:r w:rsidR="009C68CF" w:rsidRPr="0028752C">
        <w:rPr>
          <w:rFonts w:ascii="Arial" w:hAnsi="Arial" w:cs="Arial"/>
          <w:lang w:eastAsia="fr-FR"/>
        </w:rPr>
        <w:t xml:space="preserve">d’insertion préparé par le titulaire </w:t>
      </w:r>
      <w:r w:rsidR="002F119F" w:rsidRPr="0028752C">
        <w:rPr>
          <w:rFonts w:ascii="Arial" w:hAnsi="Arial" w:cs="Arial"/>
          <w:b/>
          <w:lang w:eastAsia="fr-FR"/>
        </w:rPr>
        <w:t xml:space="preserve">est validé par </w:t>
      </w:r>
      <w:r w:rsidR="00DD6E21">
        <w:rPr>
          <w:rFonts w:ascii="Arial" w:hAnsi="Arial" w:cs="Arial"/>
          <w:b/>
          <w:lang w:eastAsia="fr-FR"/>
        </w:rPr>
        <w:t>e</w:t>
      </w:r>
      <w:r w:rsidR="002F119F" w:rsidRPr="0028752C">
        <w:rPr>
          <w:rFonts w:ascii="Arial" w:hAnsi="Arial" w:cs="Arial"/>
          <w:b/>
          <w:lang w:eastAsia="fr-FR"/>
        </w:rPr>
        <w:t>mail par l’EPMO-VGE</w:t>
      </w:r>
      <w:r w:rsidR="00DD6E21">
        <w:rPr>
          <w:rFonts w:ascii="Arial" w:hAnsi="Arial" w:cs="Arial"/>
          <w:b/>
          <w:lang w:eastAsia="fr-FR"/>
        </w:rPr>
        <w:t xml:space="preserve"> </w:t>
      </w:r>
      <w:r w:rsidR="00526BEF">
        <w:rPr>
          <w:rFonts w:ascii="Arial" w:hAnsi="Arial" w:cs="Arial"/>
          <w:b/>
          <w:lang w:eastAsia="fr-FR"/>
        </w:rPr>
        <w:t>et confirmé par l’émission d’</w:t>
      </w:r>
      <w:r w:rsidR="00DD6E21">
        <w:rPr>
          <w:rFonts w:ascii="Arial" w:hAnsi="Arial" w:cs="Arial"/>
          <w:b/>
          <w:lang w:eastAsia="fr-FR"/>
        </w:rPr>
        <w:t>un bon de commande</w:t>
      </w:r>
      <w:r w:rsidR="009C73AF">
        <w:rPr>
          <w:rFonts w:ascii="Arial" w:hAnsi="Arial" w:cs="Arial"/>
          <w:b/>
          <w:lang w:eastAsia="fr-FR"/>
        </w:rPr>
        <w:t xml:space="preserve"> </w:t>
      </w:r>
      <w:r w:rsidR="00526BEF">
        <w:rPr>
          <w:rFonts w:ascii="Arial" w:hAnsi="Arial" w:cs="Arial"/>
          <w:b/>
          <w:lang w:eastAsia="fr-FR"/>
        </w:rPr>
        <w:t>EPMO-VGE</w:t>
      </w:r>
      <w:r w:rsidR="00DD6E21">
        <w:rPr>
          <w:rFonts w:ascii="Arial" w:hAnsi="Arial" w:cs="Arial"/>
          <w:b/>
          <w:lang w:eastAsia="fr-FR"/>
        </w:rPr>
        <w:t xml:space="preserve"> à l’attention du partenaire.</w:t>
      </w:r>
    </w:p>
    <w:p w14:paraId="26202045" w14:textId="77777777" w:rsidR="00526BEF" w:rsidRDefault="00526BEF" w:rsidP="00DD428A">
      <w:pPr>
        <w:pStyle w:val="Commentaire"/>
        <w:jc w:val="both"/>
        <w:rPr>
          <w:rFonts w:ascii="Arial" w:hAnsi="Arial" w:cs="Arial"/>
          <w:b/>
          <w:lang w:eastAsia="fr-FR"/>
        </w:rPr>
      </w:pPr>
    </w:p>
    <w:p w14:paraId="7219223D" w14:textId="0DA7E6AD" w:rsidR="00CE0DD4" w:rsidRDefault="00B67B5B" w:rsidP="00DD428A">
      <w:pPr>
        <w:pStyle w:val="Commentaire"/>
        <w:jc w:val="both"/>
        <w:rPr>
          <w:rFonts w:ascii="Arial" w:hAnsi="Arial" w:cs="Arial"/>
          <w:u w:val="single"/>
          <w:lang w:eastAsia="fr-FR"/>
        </w:rPr>
      </w:pPr>
      <w:r w:rsidRPr="0028752C">
        <w:rPr>
          <w:rFonts w:ascii="Arial" w:hAnsi="Arial" w:cs="Arial"/>
          <w:b/>
          <w:lang w:eastAsia="fr-FR"/>
        </w:rPr>
        <w:t>Le titulaire signe</w:t>
      </w:r>
      <w:r w:rsidR="009C68CF" w:rsidRPr="0028752C">
        <w:rPr>
          <w:rFonts w:ascii="Arial" w:hAnsi="Arial" w:cs="Arial"/>
          <w:b/>
          <w:lang w:eastAsia="fr-FR"/>
        </w:rPr>
        <w:t xml:space="preserve"> ensuite</w:t>
      </w:r>
      <w:r w:rsidRPr="0028752C">
        <w:rPr>
          <w:rFonts w:ascii="Arial" w:hAnsi="Arial" w:cs="Arial"/>
          <w:b/>
          <w:lang w:eastAsia="fr-FR"/>
        </w:rPr>
        <w:t xml:space="preserve"> l’ordre d’insertion</w:t>
      </w:r>
      <w:r w:rsidR="00CE0DD4">
        <w:rPr>
          <w:rFonts w:ascii="Arial" w:hAnsi="Arial" w:cs="Arial"/>
          <w:b/>
          <w:lang w:eastAsia="fr-FR"/>
        </w:rPr>
        <w:t xml:space="preserve"> validé </w:t>
      </w:r>
      <w:r w:rsidRPr="0028752C">
        <w:rPr>
          <w:rFonts w:ascii="Arial" w:hAnsi="Arial" w:cs="Arial"/>
          <w:b/>
          <w:lang w:eastAsia="fr-FR"/>
        </w:rPr>
        <w:t>au nom de l’EPMO-VGE</w:t>
      </w:r>
      <w:r w:rsidR="00CE0DD4" w:rsidRPr="00F0081C">
        <w:rPr>
          <w:rFonts w:ascii="Arial" w:hAnsi="Arial" w:cs="Arial"/>
          <w:lang w:eastAsia="fr-FR"/>
        </w:rPr>
        <w:t xml:space="preserve"> </w:t>
      </w:r>
      <w:r w:rsidR="00CE0DD4">
        <w:rPr>
          <w:rFonts w:ascii="Arial" w:hAnsi="Arial" w:cs="Arial"/>
          <w:u w:val="single"/>
          <w:lang w:eastAsia="fr-FR"/>
        </w:rPr>
        <w:t>et le transmet</w:t>
      </w:r>
      <w:r w:rsidR="00DD6E21">
        <w:rPr>
          <w:rFonts w:ascii="Arial" w:hAnsi="Arial" w:cs="Arial"/>
          <w:u w:val="single"/>
          <w:lang w:eastAsia="fr-FR"/>
        </w:rPr>
        <w:t>, avec le bon de commande</w:t>
      </w:r>
      <w:r w:rsidR="00526BEF">
        <w:rPr>
          <w:rFonts w:ascii="Arial" w:hAnsi="Arial" w:cs="Arial"/>
          <w:u w:val="single"/>
          <w:lang w:eastAsia="fr-FR"/>
        </w:rPr>
        <w:t xml:space="preserve"> EPMO-VGE</w:t>
      </w:r>
      <w:r w:rsidR="00DD6E21">
        <w:rPr>
          <w:rFonts w:ascii="Arial" w:hAnsi="Arial" w:cs="Arial"/>
          <w:u w:val="single"/>
          <w:lang w:eastAsia="fr-FR"/>
        </w:rPr>
        <w:t>,</w:t>
      </w:r>
      <w:r w:rsidR="00CE0DD4">
        <w:rPr>
          <w:rFonts w:ascii="Arial" w:hAnsi="Arial" w:cs="Arial"/>
          <w:u w:val="single"/>
          <w:lang w:eastAsia="fr-FR"/>
        </w:rPr>
        <w:t xml:space="preserve"> </w:t>
      </w:r>
      <w:r w:rsidR="00CE0DD4" w:rsidRPr="0028752C">
        <w:rPr>
          <w:rFonts w:ascii="Arial" w:hAnsi="Arial" w:cs="Arial"/>
          <w:u w:val="single"/>
          <w:lang w:eastAsia="fr-FR"/>
        </w:rPr>
        <w:t xml:space="preserve">dans un délai maximal de 10 (dix) jours ouvrés </w:t>
      </w:r>
      <w:r w:rsidR="00CE0DD4">
        <w:rPr>
          <w:rFonts w:ascii="Arial" w:hAnsi="Arial" w:cs="Arial"/>
          <w:u w:val="single"/>
          <w:lang w:eastAsia="fr-FR"/>
        </w:rPr>
        <w:t>au partenaire</w:t>
      </w:r>
      <w:r w:rsidR="00E90F27">
        <w:rPr>
          <w:rFonts w:ascii="Arial" w:hAnsi="Arial" w:cs="Arial"/>
          <w:u w:val="single"/>
          <w:lang w:eastAsia="fr-FR"/>
        </w:rPr>
        <w:t>.</w:t>
      </w:r>
    </w:p>
    <w:p w14:paraId="451C874D" w14:textId="77777777" w:rsidR="009C68CF" w:rsidRDefault="009C68CF" w:rsidP="00DD428A">
      <w:pPr>
        <w:pStyle w:val="Commentaire"/>
        <w:jc w:val="both"/>
        <w:rPr>
          <w:rFonts w:ascii="Arial" w:hAnsi="Arial" w:cs="Arial"/>
          <w:b/>
          <w:highlight w:val="yellow"/>
          <w:lang w:eastAsia="fr-FR"/>
        </w:rPr>
      </w:pPr>
    </w:p>
    <w:p w14:paraId="2657FDD4" w14:textId="40DEDF0D" w:rsidR="00DD428A" w:rsidRDefault="00DD428A" w:rsidP="00DD428A">
      <w:pPr>
        <w:pStyle w:val="Commentaire"/>
        <w:jc w:val="both"/>
        <w:rPr>
          <w:rFonts w:cs="Arial"/>
        </w:rPr>
      </w:pPr>
      <w:r w:rsidRPr="0028752C">
        <w:rPr>
          <w:rFonts w:ascii="Arial" w:hAnsi="Arial" w:cs="Arial"/>
          <w:lang w:eastAsia="fr-FR"/>
        </w:rPr>
        <w:t xml:space="preserve">Après </w:t>
      </w:r>
      <w:r w:rsidR="00D31CBE">
        <w:rPr>
          <w:rFonts w:ascii="Arial" w:hAnsi="Arial" w:cs="Arial"/>
          <w:lang w:eastAsia="fr-FR"/>
        </w:rPr>
        <w:t xml:space="preserve">affichage et/ou </w:t>
      </w:r>
      <w:r w:rsidRPr="0028752C">
        <w:rPr>
          <w:rFonts w:ascii="Arial" w:hAnsi="Arial" w:cs="Arial"/>
          <w:lang w:eastAsia="fr-FR"/>
        </w:rPr>
        <w:t>parution des espaces publicitaires, le</w:t>
      </w:r>
      <w:r w:rsidR="00035101">
        <w:rPr>
          <w:rFonts w:ascii="Arial" w:hAnsi="Arial" w:cs="Arial"/>
          <w:lang w:eastAsia="fr-FR"/>
        </w:rPr>
        <w:t xml:space="preserve"> </w:t>
      </w:r>
      <w:r w:rsidR="00F85586">
        <w:rPr>
          <w:rFonts w:ascii="Arial" w:hAnsi="Arial" w:cs="Arial"/>
          <w:lang w:eastAsia="fr-FR"/>
        </w:rPr>
        <w:t xml:space="preserve">partenaire </w:t>
      </w:r>
      <w:r w:rsidRPr="0028752C">
        <w:rPr>
          <w:rFonts w:ascii="Arial" w:hAnsi="Arial" w:cs="Arial"/>
          <w:lang w:eastAsia="fr-FR"/>
        </w:rPr>
        <w:t>dépose sur l</w:t>
      </w:r>
      <w:r w:rsidR="001E515B">
        <w:rPr>
          <w:rFonts w:ascii="Arial" w:hAnsi="Arial" w:cs="Arial"/>
          <w:lang w:eastAsia="fr-FR"/>
        </w:rPr>
        <w:t>e portail</w:t>
      </w:r>
      <w:r w:rsidRPr="0028752C">
        <w:rPr>
          <w:rFonts w:ascii="Arial" w:hAnsi="Arial" w:cs="Arial"/>
          <w:lang w:eastAsia="fr-FR"/>
        </w:rPr>
        <w:t xml:space="preserve"> Chorus </w:t>
      </w:r>
      <w:r w:rsidR="00240E03">
        <w:rPr>
          <w:rFonts w:ascii="Arial" w:hAnsi="Arial" w:cs="Arial"/>
          <w:lang w:eastAsia="fr-FR"/>
        </w:rPr>
        <w:t xml:space="preserve">–pro </w:t>
      </w:r>
      <w:r w:rsidRPr="0028752C">
        <w:rPr>
          <w:rFonts w:ascii="Arial" w:hAnsi="Arial" w:cs="Arial"/>
          <w:lang w:eastAsia="fr-FR"/>
        </w:rPr>
        <w:t>la facture correspondant</w:t>
      </w:r>
      <w:r w:rsidR="00526BEF">
        <w:rPr>
          <w:rFonts w:ascii="Arial" w:hAnsi="Arial" w:cs="Arial"/>
          <w:lang w:eastAsia="fr-FR"/>
        </w:rPr>
        <w:t xml:space="preserve"> au bon de commande EPMO-VGE </w:t>
      </w:r>
      <w:r w:rsidRPr="0028752C">
        <w:rPr>
          <w:rFonts w:ascii="Arial" w:hAnsi="Arial" w:cs="Arial"/>
          <w:lang w:eastAsia="fr-FR"/>
        </w:rPr>
        <w:t xml:space="preserve">pour paiement </w:t>
      </w:r>
      <w:r w:rsidR="00526BEF">
        <w:rPr>
          <w:rFonts w:ascii="Arial" w:hAnsi="Arial" w:cs="Arial"/>
          <w:lang w:eastAsia="fr-FR"/>
        </w:rPr>
        <w:t xml:space="preserve">par </w:t>
      </w:r>
      <w:r w:rsidRPr="0028752C">
        <w:rPr>
          <w:rFonts w:ascii="Arial" w:hAnsi="Arial" w:cs="Arial"/>
          <w:lang w:eastAsia="fr-FR"/>
        </w:rPr>
        <w:t>l’EPMO-VGE (cf. article 11 du CCAP</w:t>
      </w:r>
      <w:r w:rsidRPr="009C68CF">
        <w:rPr>
          <w:rFonts w:ascii="Arial" w:hAnsi="Arial" w:cs="Arial"/>
          <w:lang w:eastAsia="fr-FR"/>
        </w:rPr>
        <w:t>).</w:t>
      </w:r>
      <w:r w:rsidRPr="002F119F">
        <w:rPr>
          <w:rFonts w:cs="Arial"/>
        </w:rPr>
        <w:t xml:space="preserve">    </w:t>
      </w:r>
    </w:p>
    <w:p w14:paraId="3CFA28B0" w14:textId="77777777" w:rsidR="0028752C" w:rsidRPr="00A219FF" w:rsidRDefault="0028752C" w:rsidP="009F4BD0">
      <w:pPr>
        <w:pStyle w:val="Commentaire"/>
        <w:jc w:val="both"/>
        <w:rPr>
          <w:rFonts w:cs="Arial"/>
          <w:color w:val="FF0000"/>
        </w:rPr>
      </w:pPr>
    </w:p>
    <w:p w14:paraId="02D06E03" w14:textId="77777777" w:rsidR="00A219FF" w:rsidRDefault="00A219FF" w:rsidP="009F4BD0">
      <w:pPr>
        <w:pStyle w:val="Commentaire"/>
        <w:jc w:val="both"/>
        <w:rPr>
          <w:rFonts w:cs="Arial"/>
          <w:color w:val="000000"/>
        </w:rPr>
      </w:pPr>
    </w:p>
    <w:p w14:paraId="0DE0C90C" w14:textId="698B5291" w:rsidR="00450D0C" w:rsidRPr="00814E50" w:rsidRDefault="009F4BD0" w:rsidP="00814E50">
      <w:pPr>
        <w:pStyle w:val="Titre3"/>
        <w:spacing w:line="240" w:lineRule="auto"/>
        <w:ind w:left="2847" w:firstLine="33"/>
        <w:jc w:val="both"/>
        <w:rPr>
          <w:b w:val="0"/>
          <w:sz w:val="20"/>
          <w:szCs w:val="20"/>
          <w:u w:val="single"/>
        </w:rPr>
      </w:pPr>
      <w:bookmarkStart w:id="35" w:name="_Toc199322228"/>
      <w:r w:rsidRPr="00F85586">
        <w:rPr>
          <w:b w:val="0"/>
          <w:sz w:val="20"/>
          <w:szCs w:val="20"/>
          <w:u w:val="single"/>
        </w:rPr>
        <w:t>4.1.2</w:t>
      </w:r>
      <w:r w:rsidR="00814E50" w:rsidRPr="00F85586">
        <w:rPr>
          <w:b w:val="0"/>
          <w:sz w:val="20"/>
          <w:szCs w:val="20"/>
          <w:u w:val="single"/>
        </w:rPr>
        <w:t xml:space="preserve"> </w:t>
      </w:r>
      <w:r w:rsidR="00DD428A" w:rsidRPr="00F85586">
        <w:rPr>
          <w:b w:val="0"/>
          <w:sz w:val="20"/>
          <w:szCs w:val="20"/>
          <w:u w:val="single"/>
        </w:rPr>
        <w:t xml:space="preserve">Bons de commande </w:t>
      </w:r>
      <w:r w:rsidR="00D872E6">
        <w:rPr>
          <w:b w:val="0"/>
          <w:sz w:val="20"/>
          <w:szCs w:val="20"/>
          <w:u w:val="single"/>
        </w:rPr>
        <w:t xml:space="preserve">relatifs à la commission du </w:t>
      </w:r>
      <w:r w:rsidR="00DD428A" w:rsidRPr="00F85586">
        <w:rPr>
          <w:b w:val="0"/>
          <w:sz w:val="20"/>
          <w:szCs w:val="20"/>
          <w:u w:val="single"/>
        </w:rPr>
        <w:t>titulaire</w:t>
      </w:r>
      <w:bookmarkEnd w:id="35"/>
    </w:p>
    <w:p w14:paraId="4270FB7B" w14:textId="77777777" w:rsidR="00450D0C" w:rsidRDefault="00450D0C" w:rsidP="00282510">
      <w:pPr>
        <w:spacing w:after="240"/>
        <w:jc w:val="both"/>
        <w:rPr>
          <w:b/>
          <w:bCs/>
          <w:sz w:val="20"/>
          <w:szCs w:val="20"/>
        </w:rPr>
      </w:pPr>
    </w:p>
    <w:p w14:paraId="57CB2670" w14:textId="46624E88" w:rsidR="00DD428A" w:rsidRDefault="00DD428A" w:rsidP="00DD428A">
      <w:pPr>
        <w:jc w:val="both"/>
        <w:rPr>
          <w:rFonts w:ascii="Arial" w:hAnsi="Arial" w:cs="Arial"/>
          <w:sz w:val="20"/>
          <w:szCs w:val="20"/>
          <w:lang w:eastAsia="fr-FR"/>
        </w:rPr>
      </w:pPr>
      <w:r>
        <w:rPr>
          <w:rFonts w:ascii="Arial" w:hAnsi="Arial" w:cs="Arial"/>
          <w:sz w:val="20"/>
          <w:szCs w:val="20"/>
          <w:lang w:eastAsia="fr-FR"/>
        </w:rPr>
        <w:t xml:space="preserve">Sur la base des plans médias fournis par l’EPMO-VGE et des ordres d’insertion validés par l’EPMO-VGE, </w:t>
      </w:r>
      <w:r>
        <w:rPr>
          <w:rFonts w:ascii="Arial" w:hAnsi="Arial" w:cs="Arial"/>
          <w:b/>
          <w:sz w:val="20"/>
          <w:szCs w:val="20"/>
          <w:lang w:eastAsia="fr-FR"/>
        </w:rPr>
        <w:t xml:space="preserve">le titulaire établit un devis pour les frais administratifs d’honoraires </w:t>
      </w:r>
      <w:r w:rsidR="00A63977">
        <w:rPr>
          <w:rFonts w:ascii="Arial" w:hAnsi="Arial" w:cs="Arial"/>
          <w:b/>
          <w:sz w:val="20"/>
          <w:szCs w:val="20"/>
          <w:lang w:eastAsia="fr-FR"/>
        </w:rPr>
        <w:t>correspondants</w:t>
      </w:r>
      <w:r w:rsidRPr="006718E6">
        <w:rPr>
          <w:rFonts w:ascii="Arial" w:hAnsi="Arial" w:cs="Arial"/>
          <w:sz w:val="20"/>
          <w:szCs w:val="20"/>
          <w:lang w:eastAsia="fr-FR"/>
        </w:rPr>
        <w:t xml:space="preserve">, </w:t>
      </w:r>
      <w:r w:rsidRPr="006718E6">
        <w:rPr>
          <w:rFonts w:ascii="Arial" w:hAnsi="Arial" w:cs="Arial"/>
          <w:sz w:val="20"/>
          <w:szCs w:val="20"/>
          <w:u w:val="single"/>
          <w:lang w:eastAsia="fr-FR"/>
        </w:rPr>
        <w:t>dans un délai</w:t>
      </w:r>
      <w:r>
        <w:rPr>
          <w:rFonts w:ascii="Arial" w:hAnsi="Arial" w:cs="Arial"/>
          <w:sz w:val="20"/>
          <w:szCs w:val="20"/>
          <w:u w:val="single"/>
          <w:lang w:eastAsia="fr-FR"/>
        </w:rPr>
        <w:t xml:space="preserve"> maximal</w:t>
      </w:r>
      <w:r w:rsidRPr="006718E6">
        <w:rPr>
          <w:rFonts w:ascii="Arial" w:hAnsi="Arial" w:cs="Arial"/>
          <w:sz w:val="20"/>
          <w:szCs w:val="20"/>
          <w:u w:val="single"/>
          <w:lang w:eastAsia="fr-FR"/>
        </w:rPr>
        <w:t xml:space="preserve"> de 10 </w:t>
      </w:r>
      <w:r>
        <w:rPr>
          <w:rFonts w:ascii="Arial" w:hAnsi="Arial" w:cs="Arial"/>
          <w:sz w:val="20"/>
          <w:szCs w:val="20"/>
          <w:u w:val="single"/>
          <w:lang w:eastAsia="fr-FR"/>
        </w:rPr>
        <w:t xml:space="preserve">(dix) </w:t>
      </w:r>
      <w:r w:rsidRPr="006718E6">
        <w:rPr>
          <w:rFonts w:ascii="Arial" w:hAnsi="Arial" w:cs="Arial"/>
          <w:sz w:val="20"/>
          <w:szCs w:val="20"/>
          <w:u w:val="single"/>
          <w:lang w:eastAsia="fr-FR"/>
        </w:rPr>
        <w:t>jours ouvrés</w:t>
      </w:r>
      <w:r>
        <w:rPr>
          <w:rFonts w:ascii="Arial" w:hAnsi="Arial" w:cs="Arial"/>
          <w:sz w:val="20"/>
          <w:szCs w:val="20"/>
          <w:u w:val="single"/>
          <w:lang w:eastAsia="fr-FR"/>
        </w:rPr>
        <w:t xml:space="preserve"> suivant la validation de l’ordre d’insertion par l’EPMO-VGE</w:t>
      </w:r>
      <w:r w:rsidRPr="006718E6">
        <w:rPr>
          <w:rFonts w:ascii="Arial" w:hAnsi="Arial" w:cs="Arial"/>
          <w:sz w:val="20"/>
          <w:szCs w:val="20"/>
          <w:lang w:eastAsia="fr-FR"/>
        </w:rPr>
        <w:t>, précisant :</w:t>
      </w:r>
      <w:r w:rsidRPr="00282510">
        <w:rPr>
          <w:rFonts w:ascii="Arial" w:hAnsi="Arial" w:cs="Arial"/>
          <w:sz w:val="20"/>
          <w:szCs w:val="20"/>
          <w:lang w:eastAsia="fr-FR"/>
        </w:rPr>
        <w:t xml:space="preserve"> </w:t>
      </w:r>
    </w:p>
    <w:p w14:paraId="278E7FAA" w14:textId="77777777" w:rsidR="00DD428A" w:rsidRDefault="00DD428A" w:rsidP="00DD428A">
      <w:pPr>
        <w:jc w:val="both"/>
        <w:rPr>
          <w:rFonts w:ascii="Arial" w:hAnsi="Arial" w:cs="Arial"/>
          <w:sz w:val="20"/>
          <w:szCs w:val="20"/>
          <w:lang w:eastAsia="fr-FR"/>
        </w:rPr>
      </w:pPr>
    </w:p>
    <w:p w14:paraId="20C46298" w14:textId="77777777" w:rsidR="00DD428A" w:rsidRDefault="00DD428A" w:rsidP="00DD428A">
      <w:pPr>
        <w:pStyle w:val="Paragraphedeliste"/>
        <w:numPr>
          <w:ilvl w:val="2"/>
          <w:numId w:val="7"/>
        </w:numPr>
        <w:jc w:val="both"/>
        <w:rPr>
          <w:rFonts w:ascii="Arial" w:hAnsi="Arial" w:cs="Arial"/>
          <w:sz w:val="20"/>
          <w:szCs w:val="20"/>
          <w:lang w:eastAsia="fr-FR"/>
        </w:rPr>
      </w:pPr>
      <w:proofErr w:type="gramStart"/>
      <w:r>
        <w:rPr>
          <w:rFonts w:ascii="Arial" w:hAnsi="Arial" w:cs="Arial"/>
          <w:sz w:val="20"/>
          <w:szCs w:val="20"/>
          <w:lang w:eastAsia="fr-FR"/>
        </w:rPr>
        <w:t>le</w:t>
      </w:r>
      <w:proofErr w:type="gramEnd"/>
      <w:r>
        <w:rPr>
          <w:rFonts w:ascii="Arial" w:hAnsi="Arial" w:cs="Arial"/>
          <w:sz w:val="20"/>
          <w:szCs w:val="20"/>
          <w:lang w:eastAsia="fr-FR"/>
        </w:rPr>
        <w:t xml:space="preserve"> format des espaces publicitaires (par exemple : 1 pleine page, 1 campagne display etc.) ;</w:t>
      </w:r>
    </w:p>
    <w:p w14:paraId="29071FC9" w14:textId="77777777" w:rsidR="00DD428A" w:rsidRDefault="00DD428A" w:rsidP="00DD428A">
      <w:pPr>
        <w:pStyle w:val="Paragraphedeliste"/>
        <w:numPr>
          <w:ilvl w:val="2"/>
          <w:numId w:val="7"/>
        </w:numPr>
        <w:jc w:val="both"/>
        <w:rPr>
          <w:rFonts w:ascii="Arial" w:hAnsi="Arial" w:cs="Arial"/>
          <w:sz w:val="20"/>
          <w:szCs w:val="20"/>
          <w:lang w:eastAsia="fr-FR"/>
        </w:rPr>
      </w:pPr>
      <w:proofErr w:type="gramStart"/>
      <w:r>
        <w:rPr>
          <w:rFonts w:ascii="Arial" w:hAnsi="Arial" w:cs="Arial"/>
          <w:sz w:val="20"/>
          <w:szCs w:val="20"/>
          <w:lang w:eastAsia="fr-FR"/>
        </w:rPr>
        <w:t>la</w:t>
      </w:r>
      <w:proofErr w:type="gramEnd"/>
      <w:r>
        <w:rPr>
          <w:rFonts w:ascii="Arial" w:hAnsi="Arial" w:cs="Arial"/>
          <w:sz w:val="20"/>
          <w:szCs w:val="20"/>
          <w:lang w:eastAsia="fr-FR"/>
        </w:rPr>
        <w:t xml:space="preserve"> nature du/des support(s) (</w:t>
      </w:r>
      <w:proofErr w:type="spellStart"/>
      <w:r>
        <w:rPr>
          <w:rFonts w:ascii="Arial" w:hAnsi="Arial" w:cs="Arial"/>
          <w:sz w:val="20"/>
          <w:szCs w:val="20"/>
          <w:lang w:eastAsia="fr-FR"/>
        </w:rPr>
        <w:t>print</w:t>
      </w:r>
      <w:proofErr w:type="spellEnd"/>
      <w:r>
        <w:rPr>
          <w:rFonts w:ascii="Arial" w:hAnsi="Arial" w:cs="Arial"/>
          <w:sz w:val="20"/>
          <w:szCs w:val="20"/>
          <w:lang w:eastAsia="fr-FR"/>
        </w:rPr>
        <w:t xml:space="preserve"> ; digital ; affichage </w:t>
      </w:r>
      <w:proofErr w:type="spellStart"/>
      <w:r>
        <w:rPr>
          <w:rFonts w:ascii="Arial" w:hAnsi="Arial" w:cs="Arial"/>
          <w:sz w:val="20"/>
          <w:szCs w:val="20"/>
          <w:lang w:eastAsia="fr-FR"/>
        </w:rPr>
        <w:t>print</w:t>
      </w:r>
      <w:proofErr w:type="spellEnd"/>
      <w:r>
        <w:rPr>
          <w:rFonts w:ascii="Arial" w:hAnsi="Arial" w:cs="Arial"/>
          <w:sz w:val="20"/>
          <w:szCs w:val="20"/>
          <w:lang w:eastAsia="fr-FR"/>
        </w:rPr>
        <w:t> ; affichage digital) ;</w:t>
      </w:r>
    </w:p>
    <w:p w14:paraId="115B2F33" w14:textId="1D3E3486" w:rsidR="00DD428A" w:rsidRPr="00CD0F37" w:rsidRDefault="00DD428A" w:rsidP="00DD428A">
      <w:pPr>
        <w:pStyle w:val="Paragraphedeliste"/>
        <w:numPr>
          <w:ilvl w:val="2"/>
          <w:numId w:val="7"/>
        </w:numPr>
        <w:jc w:val="both"/>
        <w:rPr>
          <w:rFonts w:ascii="Arial" w:hAnsi="Arial" w:cs="Arial"/>
          <w:sz w:val="20"/>
          <w:szCs w:val="20"/>
          <w:lang w:eastAsia="fr-FR"/>
        </w:rPr>
      </w:pPr>
      <w:proofErr w:type="gramStart"/>
      <w:r w:rsidRPr="00CD0F37">
        <w:rPr>
          <w:rFonts w:ascii="Arial" w:hAnsi="Arial" w:cs="Arial"/>
          <w:sz w:val="20"/>
          <w:szCs w:val="20"/>
          <w:lang w:eastAsia="fr-FR"/>
        </w:rPr>
        <w:t>le</w:t>
      </w:r>
      <w:proofErr w:type="gramEnd"/>
      <w:r w:rsidRPr="00CD0F37">
        <w:rPr>
          <w:rFonts w:ascii="Arial" w:hAnsi="Arial" w:cs="Arial"/>
          <w:sz w:val="20"/>
          <w:szCs w:val="20"/>
          <w:lang w:eastAsia="fr-FR"/>
        </w:rPr>
        <w:t xml:space="preserve"> nom d</w:t>
      </w:r>
      <w:r>
        <w:rPr>
          <w:rFonts w:ascii="Arial" w:hAnsi="Arial" w:cs="Arial"/>
          <w:sz w:val="20"/>
          <w:szCs w:val="20"/>
          <w:lang w:eastAsia="fr-FR"/>
        </w:rPr>
        <w:t>u/des</w:t>
      </w:r>
      <w:r w:rsidRPr="00CD0F37">
        <w:rPr>
          <w:rFonts w:ascii="Arial" w:hAnsi="Arial" w:cs="Arial"/>
          <w:sz w:val="20"/>
          <w:szCs w:val="20"/>
          <w:lang w:eastAsia="fr-FR"/>
        </w:rPr>
        <w:t xml:space="preserve"> </w:t>
      </w:r>
      <w:r w:rsidR="004923EE">
        <w:rPr>
          <w:rFonts w:ascii="Arial" w:hAnsi="Arial" w:cs="Arial"/>
          <w:sz w:val="20"/>
          <w:szCs w:val="20"/>
          <w:lang w:eastAsia="fr-FR"/>
        </w:rPr>
        <w:t>partenaire</w:t>
      </w:r>
      <w:r>
        <w:rPr>
          <w:rFonts w:ascii="Arial" w:hAnsi="Arial" w:cs="Arial"/>
          <w:sz w:val="20"/>
          <w:szCs w:val="20"/>
          <w:lang w:eastAsia="fr-FR"/>
        </w:rPr>
        <w:t>s) ;</w:t>
      </w:r>
    </w:p>
    <w:p w14:paraId="722E6E72" w14:textId="19E3FBC0" w:rsidR="00DD428A" w:rsidRPr="0066440F" w:rsidRDefault="00DD428A">
      <w:pPr>
        <w:pStyle w:val="Paragraphedeliste"/>
        <w:numPr>
          <w:ilvl w:val="2"/>
          <w:numId w:val="7"/>
        </w:numPr>
        <w:jc w:val="both"/>
        <w:rPr>
          <w:rFonts w:ascii="Arial" w:hAnsi="Arial" w:cs="Arial"/>
          <w:sz w:val="20"/>
          <w:szCs w:val="20"/>
          <w:lang w:eastAsia="fr-FR"/>
        </w:rPr>
      </w:pPr>
      <w:proofErr w:type="gramStart"/>
      <w:r>
        <w:rPr>
          <w:rFonts w:ascii="Arial" w:hAnsi="Arial" w:cs="Arial"/>
          <w:sz w:val="20"/>
          <w:szCs w:val="20"/>
          <w:lang w:eastAsia="fr-FR"/>
        </w:rPr>
        <w:t>les</w:t>
      </w:r>
      <w:proofErr w:type="gramEnd"/>
      <w:r>
        <w:rPr>
          <w:rFonts w:ascii="Arial" w:hAnsi="Arial" w:cs="Arial"/>
          <w:sz w:val="20"/>
          <w:szCs w:val="20"/>
          <w:lang w:eastAsia="fr-FR"/>
        </w:rPr>
        <w:t xml:space="preserve"> prix</w:t>
      </w:r>
      <w:r w:rsidR="00A63977">
        <w:rPr>
          <w:rFonts w:ascii="Arial" w:hAnsi="Arial" w:cs="Arial"/>
          <w:sz w:val="20"/>
          <w:szCs w:val="20"/>
          <w:lang w:eastAsia="fr-FR"/>
        </w:rPr>
        <w:t xml:space="preserve"> HT et TTC, précisant le taux de TVA en vigueur</w:t>
      </w:r>
      <w:r w:rsidRPr="0066440F">
        <w:rPr>
          <w:rFonts w:ascii="Arial" w:hAnsi="Arial" w:cs="Arial"/>
          <w:sz w:val="20"/>
          <w:szCs w:val="20"/>
          <w:lang w:eastAsia="fr-FR"/>
        </w:rPr>
        <w:t xml:space="preserve"> (avec détails de la remise le cas échéant) ;</w:t>
      </w:r>
    </w:p>
    <w:p w14:paraId="7A501115" w14:textId="77777777" w:rsidR="00DD428A" w:rsidRDefault="00DD428A" w:rsidP="00DD428A">
      <w:pPr>
        <w:pStyle w:val="Paragraphedeliste"/>
        <w:numPr>
          <w:ilvl w:val="2"/>
          <w:numId w:val="7"/>
        </w:numPr>
        <w:jc w:val="both"/>
        <w:rPr>
          <w:rFonts w:ascii="Arial" w:hAnsi="Arial" w:cs="Arial"/>
          <w:sz w:val="20"/>
          <w:szCs w:val="20"/>
          <w:lang w:eastAsia="fr-FR"/>
        </w:rPr>
      </w:pPr>
      <w:proofErr w:type="gramStart"/>
      <w:r w:rsidRPr="00CD0F37">
        <w:rPr>
          <w:rFonts w:ascii="Arial" w:hAnsi="Arial" w:cs="Arial"/>
          <w:sz w:val="20"/>
          <w:szCs w:val="20"/>
          <w:lang w:eastAsia="fr-FR"/>
        </w:rPr>
        <w:t>les</w:t>
      </w:r>
      <w:proofErr w:type="gramEnd"/>
      <w:r w:rsidRPr="00CD0F37">
        <w:rPr>
          <w:rFonts w:ascii="Arial" w:hAnsi="Arial" w:cs="Arial"/>
          <w:sz w:val="20"/>
          <w:szCs w:val="20"/>
          <w:lang w:eastAsia="fr-FR"/>
        </w:rPr>
        <w:t xml:space="preserve"> dates de publication/affichage</w:t>
      </w:r>
      <w:r>
        <w:rPr>
          <w:rFonts w:ascii="Arial" w:hAnsi="Arial" w:cs="Arial"/>
          <w:sz w:val="20"/>
          <w:szCs w:val="20"/>
          <w:lang w:eastAsia="fr-FR"/>
        </w:rPr>
        <w:t> ;</w:t>
      </w:r>
    </w:p>
    <w:p w14:paraId="6CAC54A1" w14:textId="44FC181C" w:rsidR="00DD428A" w:rsidRDefault="00DD428A" w:rsidP="00DD428A">
      <w:pPr>
        <w:pStyle w:val="Paragraphedeliste"/>
        <w:numPr>
          <w:ilvl w:val="2"/>
          <w:numId w:val="7"/>
        </w:numPr>
        <w:jc w:val="both"/>
        <w:rPr>
          <w:rFonts w:ascii="Arial" w:hAnsi="Arial" w:cs="Arial"/>
          <w:sz w:val="20"/>
          <w:szCs w:val="20"/>
          <w:lang w:eastAsia="fr-FR"/>
        </w:rPr>
      </w:pPr>
      <w:proofErr w:type="gramStart"/>
      <w:r>
        <w:rPr>
          <w:rFonts w:ascii="Arial" w:hAnsi="Arial" w:cs="Arial"/>
          <w:sz w:val="20"/>
          <w:szCs w:val="20"/>
          <w:lang w:eastAsia="fr-FR"/>
        </w:rPr>
        <w:t>la</w:t>
      </w:r>
      <w:proofErr w:type="gramEnd"/>
      <w:r>
        <w:rPr>
          <w:rFonts w:ascii="Arial" w:hAnsi="Arial" w:cs="Arial"/>
          <w:sz w:val="20"/>
          <w:szCs w:val="20"/>
          <w:lang w:eastAsia="fr-FR"/>
        </w:rPr>
        <w:t xml:space="preserve"> rémunération forfaitaire</w:t>
      </w:r>
      <w:r w:rsidR="00A63977" w:rsidRPr="00A63977">
        <w:rPr>
          <w:rFonts w:ascii="Arial" w:hAnsi="Arial" w:cs="Arial"/>
          <w:sz w:val="20"/>
          <w:szCs w:val="20"/>
          <w:lang w:eastAsia="fr-FR"/>
        </w:rPr>
        <w:t xml:space="preserve"> </w:t>
      </w:r>
      <w:r w:rsidR="00A63977">
        <w:rPr>
          <w:rFonts w:ascii="Arial" w:hAnsi="Arial" w:cs="Arial"/>
          <w:sz w:val="20"/>
          <w:szCs w:val="20"/>
          <w:lang w:eastAsia="fr-FR"/>
        </w:rPr>
        <w:t>HT et TTC, précisant le taux de TVA en vigueur</w:t>
      </w:r>
      <w:r>
        <w:rPr>
          <w:rFonts w:ascii="Arial" w:hAnsi="Arial" w:cs="Arial"/>
          <w:sz w:val="20"/>
          <w:szCs w:val="20"/>
          <w:lang w:eastAsia="fr-FR"/>
        </w:rPr>
        <w:t xml:space="preserve"> des frais administratifs d’honoraires du titulaire (conformément au BPU).</w:t>
      </w:r>
    </w:p>
    <w:p w14:paraId="2A378406" w14:textId="77777777" w:rsidR="00DD428A" w:rsidRDefault="00DD428A" w:rsidP="00DD428A">
      <w:pPr>
        <w:jc w:val="both"/>
        <w:rPr>
          <w:rFonts w:ascii="Arial" w:hAnsi="Arial" w:cs="Arial"/>
          <w:sz w:val="20"/>
          <w:szCs w:val="20"/>
          <w:lang w:eastAsia="fr-FR"/>
        </w:rPr>
      </w:pPr>
    </w:p>
    <w:p w14:paraId="2ED0A46F" w14:textId="77777777" w:rsidR="00DD428A" w:rsidRPr="00AE5E0F" w:rsidRDefault="00DD428A" w:rsidP="00DD428A">
      <w:pPr>
        <w:jc w:val="both"/>
        <w:rPr>
          <w:rFonts w:ascii="Arial" w:hAnsi="Arial" w:cs="Arial"/>
          <w:sz w:val="20"/>
          <w:szCs w:val="20"/>
          <w:lang w:eastAsia="fr-FR"/>
        </w:rPr>
      </w:pPr>
      <w:r w:rsidRPr="00223B91">
        <w:rPr>
          <w:rFonts w:ascii="Arial" w:hAnsi="Arial" w:cs="Arial"/>
          <w:sz w:val="20"/>
          <w:szCs w:val="20"/>
          <w:lang w:eastAsia="fr-FR"/>
        </w:rPr>
        <w:t>Ce devis peut regrouper plusieurs achats publicitaires pour une même opération (par exemple : une exposition temporaire).</w:t>
      </w:r>
    </w:p>
    <w:p w14:paraId="15411064" w14:textId="77777777" w:rsidR="00DD428A" w:rsidRPr="00FA0889" w:rsidRDefault="00DD428A" w:rsidP="00DD428A">
      <w:pPr>
        <w:jc w:val="both"/>
        <w:rPr>
          <w:rFonts w:ascii="Arial" w:hAnsi="Arial" w:cs="Arial"/>
          <w:sz w:val="20"/>
          <w:szCs w:val="20"/>
          <w:lang w:eastAsia="fr-FR"/>
        </w:rPr>
      </w:pPr>
    </w:p>
    <w:p w14:paraId="7C1E8C8A" w14:textId="77777777" w:rsidR="00DD428A" w:rsidRPr="00D63625" w:rsidRDefault="00DD428A" w:rsidP="00DD428A">
      <w:pPr>
        <w:jc w:val="both"/>
        <w:rPr>
          <w:rFonts w:ascii="Arial" w:hAnsi="Arial" w:cs="Arial"/>
          <w:sz w:val="20"/>
          <w:szCs w:val="20"/>
          <w:lang w:eastAsia="fr-FR"/>
        </w:rPr>
      </w:pPr>
      <w:r w:rsidRPr="00FA0889">
        <w:rPr>
          <w:rFonts w:ascii="Arial" w:hAnsi="Arial" w:cs="Arial"/>
          <w:b/>
          <w:sz w:val="20"/>
          <w:szCs w:val="20"/>
          <w:lang w:eastAsia="fr-FR"/>
        </w:rPr>
        <w:t xml:space="preserve">Le devis est validé par mail par l’EPMO-VGE et donne lieu à l’émission d’un bon de commande </w:t>
      </w:r>
      <w:r w:rsidRPr="00D63625">
        <w:rPr>
          <w:rFonts w:ascii="Arial" w:hAnsi="Arial" w:cs="Arial"/>
          <w:sz w:val="20"/>
          <w:szCs w:val="20"/>
          <w:lang w:eastAsia="fr-FR"/>
        </w:rPr>
        <w:t>(cf. article 5 du CCAP).</w:t>
      </w:r>
    </w:p>
    <w:p w14:paraId="69964D07" w14:textId="77777777" w:rsidR="00DD428A" w:rsidRPr="00D63625" w:rsidRDefault="00DD428A" w:rsidP="00DD428A">
      <w:pPr>
        <w:pStyle w:val="Commentaire"/>
        <w:jc w:val="both"/>
        <w:rPr>
          <w:b/>
        </w:rPr>
      </w:pPr>
    </w:p>
    <w:p w14:paraId="4615ED18" w14:textId="4AF747B9" w:rsidR="00DD428A" w:rsidRPr="00223B91" w:rsidRDefault="00DD428A" w:rsidP="00DD428A">
      <w:pPr>
        <w:pStyle w:val="Commentaire"/>
        <w:jc w:val="both"/>
        <w:rPr>
          <w:rFonts w:cs="Arial"/>
        </w:rPr>
      </w:pPr>
      <w:r w:rsidRPr="00223B91">
        <w:t>Le titulaire est chargé de la vérification de la bonne exécution des prestations : a</w:t>
      </w:r>
      <w:r w:rsidRPr="00223B91">
        <w:rPr>
          <w:rFonts w:cs="Arial"/>
        </w:rPr>
        <w:t>pr</w:t>
      </w:r>
      <w:r w:rsidRPr="00223B91">
        <w:rPr>
          <w:rFonts w:cs="Arial" w:hint="cs"/>
        </w:rPr>
        <w:t>è</w:t>
      </w:r>
      <w:r w:rsidRPr="00223B91">
        <w:rPr>
          <w:rFonts w:cs="Arial"/>
        </w:rPr>
        <w:t>s parution des espaces publicitaires</w:t>
      </w:r>
      <w:r w:rsidR="002F7DB2" w:rsidRPr="00223B91">
        <w:rPr>
          <w:rFonts w:cs="Arial"/>
        </w:rPr>
        <w:t xml:space="preserve"> et/ ou affichage</w:t>
      </w:r>
      <w:r w:rsidRPr="00223B91">
        <w:rPr>
          <w:rFonts w:cs="Arial"/>
        </w:rPr>
        <w:t xml:space="preserve">, </w:t>
      </w:r>
      <w:r w:rsidRPr="00223B91">
        <w:rPr>
          <w:rFonts w:cs="Arial"/>
          <w:b/>
        </w:rPr>
        <w:t xml:space="preserve">le titulaire envoie </w:t>
      </w:r>
      <w:r w:rsidRPr="00223B91">
        <w:rPr>
          <w:rFonts w:cs="Arial" w:hint="cs"/>
          <w:b/>
        </w:rPr>
        <w:t>à</w:t>
      </w:r>
      <w:r w:rsidRPr="00223B91">
        <w:rPr>
          <w:rFonts w:cs="Arial"/>
          <w:b/>
        </w:rPr>
        <w:t xml:space="preserve"> l</w:t>
      </w:r>
      <w:r w:rsidRPr="00223B91">
        <w:rPr>
          <w:rFonts w:cs="Arial" w:hint="cs"/>
          <w:b/>
        </w:rPr>
        <w:t>’</w:t>
      </w:r>
      <w:r w:rsidRPr="00223B91">
        <w:rPr>
          <w:rFonts w:cs="Arial"/>
          <w:b/>
        </w:rPr>
        <w:t xml:space="preserve">EPMO-VGE les justificatifs </w:t>
      </w:r>
      <w:r w:rsidR="002F7DB2" w:rsidRPr="00223B91">
        <w:rPr>
          <w:rFonts w:cs="Arial"/>
          <w:b/>
        </w:rPr>
        <w:t>d</w:t>
      </w:r>
      <w:r w:rsidR="002F7DB2" w:rsidRPr="00223B91">
        <w:rPr>
          <w:rFonts w:cs="Arial" w:hint="cs"/>
          <w:b/>
        </w:rPr>
        <w:t>’</w:t>
      </w:r>
      <w:r w:rsidR="002F7DB2" w:rsidRPr="00223B91">
        <w:rPr>
          <w:rFonts w:cs="Arial"/>
          <w:b/>
        </w:rPr>
        <w:t xml:space="preserve">affichage et/ou </w:t>
      </w:r>
      <w:r w:rsidRPr="00223B91">
        <w:rPr>
          <w:rFonts w:cs="Arial"/>
          <w:b/>
        </w:rPr>
        <w:t xml:space="preserve">de parution ainsi </w:t>
      </w:r>
      <w:r w:rsidR="00A63977">
        <w:rPr>
          <w:rFonts w:cs="Arial"/>
          <w:b/>
        </w:rPr>
        <w:t>qu’une copie de</w:t>
      </w:r>
      <w:r w:rsidRPr="00223B91">
        <w:rPr>
          <w:rFonts w:cs="Arial"/>
          <w:b/>
        </w:rPr>
        <w:t xml:space="preserve"> la facture du</w:t>
      </w:r>
      <w:r w:rsidR="00A63977">
        <w:rPr>
          <w:rFonts w:cs="Arial"/>
          <w:b/>
        </w:rPr>
        <w:t xml:space="preserve"> partenaire</w:t>
      </w:r>
      <w:r w:rsidRPr="00223B91">
        <w:rPr>
          <w:rFonts w:cs="Arial"/>
          <w:b/>
        </w:rPr>
        <w:t>, v</w:t>
      </w:r>
      <w:r w:rsidRPr="00223B91">
        <w:rPr>
          <w:rFonts w:cs="Arial" w:hint="cs"/>
          <w:b/>
        </w:rPr>
        <w:t>é</w:t>
      </w:r>
      <w:r w:rsidRPr="00223B91">
        <w:rPr>
          <w:rFonts w:cs="Arial"/>
          <w:b/>
        </w:rPr>
        <w:t>rifi</w:t>
      </w:r>
      <w:r w:rsidRPr="00223B91">
        <w:rPr>
          <w:rFonts w:cs="Arial" w:hint="cs"/>
          <w:b/>
        </w:rPr>
        <w:t>é</w:t>
      </w:r>
      <w:r w:rsidRPr="00223B91">
        <w:rPr>
          <w:rFonts w:cs="Arial"/>
          <w:b/>
        </w:rPr>
        <w:t>e en amont par le titulaire pour conformit</w:t>
      </w:r>
      <w:r w:rsidRPr="00223B91">
        <w:rPr>
          <w:rFonts w:cs="Arial" w:hint="cs"/>
          <w:b/>
        </w:rPr>
        <w:t>é</w:t>
      </w:r>
      <w:r w:rsidRPr="00223B91">
        <w:rPr>
          <w:rFonts w:cs="Arial"/>
          <w:b/>
        </w:rPr>
        <w:t xml:space="preserve"> aux prestations, </w:t>
      </w:r>
      <w:r w:rsidRPr="00223B91">
        <w:rPr>
          <w:rFonts w:ascii="Arial" w:hAnsi="Arial" w:cs="Arial"/>
          <w:u w:val="single"/>
          <w:lang w:eastAsia="fr-FR"/>
        </w:rPr>
        <w:t>dans un délai maximal de 20 (vingt) jours ouvrés suivant l’exécution des prestations</w:t>
      </w:r>
      <w:r w:rsidRPr="00223B91">
        <w:rPr>
          <w:rFonts w:cs="Arial"/>
        </w:rPr>
        <w:t xml:space="preserve">. </w:t>
      </w:r>
    </w:p>
    <w:p w14:paraId="6B5FFCCF" w14:textId="77777777" w:rsidR="00DD428A" w:rsidRPr="00AE5E0F" w:rsidRDefault="00DD428A" w:rsidP="00DD428A">
      <w:pPr>
        <w:pStyle w:val="Commentaire"/>
        <w:jc w:val="both"/>
        <w:rPr>
          <w:rFonts w:cs="Arial"/>
        </w:rPr>
      </w:pPr>
    </w:p>
    <w:p w14:paraId="5C727D9E" w14:textId="7C3385EC" w:rsidR="00DD428A" w:rsidRPr="002F119F" w:rsidRDefault="00DD428A" w:rsidP="00DD428A">
      <w:pPr>
        <w:pStyle w:val="Commentaire"/>
        <w:jc w:val="both"/>
        <w:rPr>
          <w:rFonts w:cs="Arial"/>
        </w:rPr>
      </w:pPr>
      <w:r w:rsidRPr="00223B91">
        <w:rPr>
          <w:rFonts w:cs="Arial"/>
          <w:b/>
        </w:rPr>
        <w:t>Pour son paiement des frais d</w:t>
      </w:r>
      <w:r w:rsidRPr="00223B91">
        <w:rPr>
          <w:rFonts w:cs="Arial" w:hint="cs"/>
          <w:b/>
        </w:rPr>
        <w:t>’</w:t>
      </w:r>
      <w:r w:rsidRPr="00223B91">
        <w:rPr>
          <w:rFonts w:cs="Arial"/>
          <w:b/>
        </w:rPr>
        <w:t>honoraires</w:t>
      </w:r>
      <w:r w:rsidRPr="00223B91">
        <w:rPr>
          <w:rFonts w:cs="Arial"/>
        </w:rPr>
        <w:t>, le titulaire d</w:t>
      </w:r>
      <w:r w:rsidRPr="00223B91">
        <w:rPr>
          <w:rFonts w:cs="Arial" w:hint="cs"/>
        </w:rPr>
        <w:t>é</w:t>
      </w:r>
      <w:r w:rsidRPr="00223B91">
        <w:rPr>
          <w:rFonts w:cs="Arial"/>
        </w:rPr>
        <w:t xml:space="preserve">pose sa facture sur </w:t>
      </w:r>
      <w:r w:rsidRPr="0066440F">
        <w:rPr>
          <w:rFonts w:cs="Arial"/>
        </w:rPr>
        <w:t>l</w:t>
      </w:r>
      <w:r w:rsidR="00A63977">
        <w:rPr>
          <w:rFonts w:cs="Arial"/>
        </w:rPr>
        <w:t>e portail</w:t>
      </w:r>
      <w:r w:rsidRPr="0066440F">
        <w:rPr>
          <w:rFonts w:cs="Arial"/>
        </w:rPr>
        <w:t xml:space="preserve"> Chorus</w:t>
      </w:r>
      <w:r w:rsidR="00A63977">
        <w:rPr>
          <w:rFonts w:cs="Arial"/>
        </w:rPr>
        <w:t>-Pro</w:t>
      </w:r>
      <w:r w:rsidR="00A63977">
        <w:rPr>
          <w:rFonts w:ascii="Arial" w:hAnsi="Arial" w:cs="Arial"/>
          <w:u w:val="single"/>
          <w:lang w:eastAsia="fr-FR"/>
        </w:rPr>
        <w:t>.</w:t>
      </w:r>
      <w:r w:rsidRPr="002F119F">
        <w:rPr>
          <w:rFonts w:cs="Arial"/>
        </w:rPr>
        <w:t xml:space="preserve">    </w:t>
      </w:r>
    </w:p>
    <w:p w14:paraId="2F4A104F" w14:textId="77777777" w:rsidR="00DD428A" w:rsidRDefault="00DD428A" w:rsidP="00DD428A">
      <w:pPr>
        <w:pStyle w:val="Commentaire"/>
        <w:jc w:val="both"/>
      </w:pPr>
    </w:p>
    <w:p w14:paraId="47606E7B" w14:textId="565762CE" w:rsidR="00DD428A" w:rsidRDefault="00DD428A" w:rsidP="00DD428A">
      <w:pPr>
        <w:pStyle w:val="Commentaire"/>
        <w:jc w:val="both"/>
        <w:rPr>
          <w:rFonts w:cs="Arial"/>
          <w:color w:val="000000"/>
        </w:rPr>
      </w:pPr>
      <w:r w:rsidRPr="0082671F">
        <w:t xml:space="preserve">Le </w:t>
      </w:r>
      <w:r>
        <w:t>titulaire</w:t>
      </w:r>
      <w:r w:rsidRPr="0082671F">
        <w:t xml:space="preserve"> devra impérativement respecter les délais énoncés au présent CCTP et repris dans l’annexe 1 « </w:t>
      </w:r>
      <w:r w:rsidRPr="0082671F">
        <w:rPr>
          <w:lang w:eastAsia="fr-FR"/>
        </w:rPr>
        <w:t xml:space="preserve">« Délais de transmission » </w:t>
      </w:r>
      <w:r w:rsidRPr="0082671F">
        <w:t xml:space="preserve">ou signaler </w:t>
      </w:r>
      <w:r>
        <w:t xml:space="preserve">5 jours ouvrés après le début du délai de transmission correspondant, </w:t>
      </w:r>
      <w:r w:rsidRPr="0082671F">
        <w:t xml:space="preserve">son incapacité à pouvoir le faire. </w:t>
      </w:r>
      <w:r w:rsidRPr="0082671F">
        <w:rPr>
          <w:rFonts w:cs="Arial"/>
          <w:color w:val="000000"/>
        </w:rPr>
        <w:t>Tout retard entra</w:t>
      </w:r>
      <w:r w:rsidRPr="0082671F">
        <w:rPr>
          <w:rFonts w:cs="Arial" w:hint="cs"/>
          <w:color w:val="000000"/>
        </w:rPr>
        <w:t>î</w:t>
      </w:r>
      <w:r w:rsidRPr="0082671F">
        <w:rPr>
          <w:rFonts w:cs="Arial"/>
          <w:color w:val="000000"/>
        </w:rPr>
        <w:t>nera l’application des p</w:t>
      </w:r>
      <w:r w:rsidRPr="0082671F">
        <w:rPr>
          <w:rFonts w:cs="Arial" w:hint="cs"/>
          <w:color w:val="000000"/>
        </w:rPr>
        <w:t>é</w:t>
      </w:r>
      <w:r w:rsidRPr="0082671F">
        <w:rPr>
          <w:rFonts w:cs="Arial"/>
          <w:color w:val="000000"/>
        </w:rPr>
        <w:t>nalit</w:t>
      </w:r>
      <w:r w:rsidRPr="0082671F">
        <w:rPr>
          <w:rFonts w:cs="Arial" w:hint="cs"/>
          <w:color w:val="000000"/>
        </w:rPr>
        <w:t>é</w:t>
      </w:r>
      <w:r w:rsidRPr="0082671F">
        <w:rPr>
          <w:rFonts w:cs="Arial"/>
          <w:color w:val="000000"/>
        </w:rPr>
        <w:t xml:space="preserve">s </w:t>
      </w:r>
      <w:r w:rsidRPr="0082671F">
        <w:rPr>
          <w:rFonts w:cs="Arial" w:hint="cs"/>
          <w:color w:val="000000"/>
        </w:rPr>
        <w:t>é</w:t>
      </w:r>
      <w:r w:rsidRPr="0082671F">
        <w:rPr>
          <w:rFonts w:cs="Arial"/>
          <w:color w:val="000000"/>
        </w:rPr>
        <w:t>nonc</w:t>
      </w:r>
      <w:r w:rsidRPr="0082671F">
        <w:rPr>
          <w:rFonts w:cs="Arial" w:hint="cs"/>
          <w:color w:val="000000"/>
        </w:rPr>
        <w:t>é</w:t>
      </w:r>
      <w:r w:rsidRPr="0082671F">
        <w:rPr>
          <w:rFonts w:cs="Arial"/>
          <w:color w:val="000000"/>
        </w:rPr>
        <w:t>es à l’article 13 du CCAP.</w:t>
      </w:r>
    </w:p>
    <w:p w14:paraId="717661E2" w14:textId="77777777" w:rsidR="00DD428A" w:rsidRDefault="00DD428A" w:rsidP="00DD428A">
      <w:pPr>
        <w:pStyle w:val="Commentaire"/>
        <w:jc w:val="both"/>
        <w:rPr>
          <w:rFonts w:cs="Arial"/>
          <w:color w:val="000000"/>
        </w:rPr>
      </w:pPr>
    </w:p>
    <w:p w14:paraId="0D59DF17" w14:textId="34B026C0" w:rsidR="007F3AC5" w:rsidRDefault="007F3AC5" w:rsidP="000F6170">
      <w:pPr>
        <w:pStyle w:val="Corpsdetexte"/>
        <w:spacing w:line="247" w:lineRule="auto"/>
        <w:ind w:right="159"/>
        <w:jc w:val="both"/>
        <w:rPr>
          <w:rFonts w:cs="Arial"/>
          <w:b/>
          <w:color w:val="000000"/>
        </w:rPr>
      </w:pPr>
      <w:r w:rsidRPr="0013384A">
        <w:rPr>
          <w:rFonts w:cs="Arial"/>
          <w:b/>
          <w:color w:val="000000"/>
        </w:rPr>
        <w:t xml:space="preserve">Le titulaire </w:t>
      </w:r>
      <w:r w:rsidR="00BB7569">
        <w:rPr>
          <w:rFonts w:cs="Arial"/>
          <w:b/>
          <w:color w:val="000000"/>
        </w:rPr>
        <w:t xml:space="preserve">de l’accord-cadre </w:t>
      </w:r>
      <w:r>
        <w:rPr>
          <w:rFonts w:cs="Arial"/>
          <w:b/>
          <w:color w:val="000000"/>
        </w:rPr>
        <w:t xml:space="preserve">est </w:t>
      </w:r>
      <w:r w:rsidRPr="0013384A">
        <w:rPr>
          <w:rFonts w:cs="Arial"/>
          <w:b/>
          <w:color w:val="000000"/>
        </w:rPr>
        <w:t xml:space="preserve">rémunéré </w:t>
      </w:r>
      <w:r w:rsidR="00551F4B">
        <w:rPr>
          <w:rFonts w:cs="Arial"/>
          <w:b/>
          <w:color w:val="000000"/>
        </w:rPr>
        <w:t xml:space="preserve">par </w:t>
      </w:r>
      <w:r>
        <w:rPr>
          <w:rFonts w:cs="Arial"/>
          <w:b/>
          <w:color w:val="000000"/>
        </w:rPr>
        <w:t>de</w:t>
      </w:r>
      <w:r w:rsidR="00551F4B">
        <w:rPr>
          <w:rFonts w:cs="Arial"/>
          <w:b/>
          <w:color w:val="000000"/>
        </w:rPr>
        <w:t>s</w:t>
      </w:r>
      <w:r>
        <w:rPr>
          <w:rFonts w:cs="Arial"/>
          <w:b/>
          <w:color w:val="000000"/>
        </w:rPr>
        <w:t xml:space="preserve"> </w:t>
      </w:r>
      <w:r w:rsidRPr="0013384A">
        <w:rPr>
          <w:rFonts w:cs="Arial"/>
          <w:b/>
          <w:color w:val="000000"/>
        </w:rPr>
        <w:t>frais administratifs</w:t>
      </w:r>
      <w:r>
        <w:rPr>
          <w:rFonts w:cs="Arial"/>
          <w:b/>
          <w:color w:val="000000"/>
        </w:rPr>
        <w:t xml:space="preserve"> d’honoraires</w:t>
      </w:r>
      <w:r w:rsidRPr="0013384A">
        <w:rPr>
          <w:rFonts w:cs="Arial"/>
          <w:b/>
          <w:color w:val="000000"/>
        </w:rPr>
        <w:t xml:space="preserve"> sur les </w:t>
      </w:r>
      <w:r>
        <w:rPr>
          <w:rFonts w:cs="Arial"/>
          <w:b/>
          <w:color w:val="000000"/>
        </w:rPr>
        <w:t xml:space="preserve">achats d’espaces publicitaires tels </w:t>
      </w:r>
      <w:r w:rsidRPr="0013384A">
        <w:rPr>
          <w:rFonts w:cs="Arial"/>
          <w:b/>
          <w:color w:val="000000"/>
        </w:rPr>
        <w:t>que fixé</w:t>
      </w:r>
      <w:r>
        <w:rPr>
          <w:rFonts w:cs="Arial"/>
          <w:b/>
          <w:color w:val="000000"/>
        </w:rPr>
        <w:t>s</w:t>
      </w:r>
      <w:r w:rsidRPr="0013384A">
        <w:rPr>
          <w:rFonts w:cs="Arial"/>
          <w:b/>
          <w:color w:val="000000"/>
        </w:rPr>
        <w:t xml:space="preserve"> </w:t>
      </w:r>
      <w:r>
        <w:rPr>
          <w:rFonts w:cs="Arial"/>
          <w:b/>
          <w:color w:val="000000"/>
        </w:rPr>
        <w:t>au bordereau des prix unitaires (BPU)</w:t>
      </w:r>
      <w:r w:rsidR="009D1071" w:rsidRPr="0069184B">
        <w:rPr>
          <w:rFonts w:cs="Arial"/>
          <w:color w:val="000000"/>
        </w:rPr>
        <w:t>, conform</w:t>
      </w:r>
      <w:r w:rsidR="009D1071" w:rsidRPr="0069184B">
        <w:rPr>
          <w:rFonts w:cs="Arial" w:hint="cs"/>
          <w:color w:val="000000"/>
        </w:rPr>
        <w:t>é</w:t>
      </w:r>
      <w:r w:rsidR="009D1071" w:rsidRPr="0069184B">
        <w:rPr>
          <w:rFonts w:cs="Arial"/>
          <w:color w:val="000000"/>
        </w:rPr>
        <w:t xml:space="preserve">ment </w:t>
      </w:r>
      <w:r w:rsidR="009D1071" w:rsidRPr="0069184B">
        <w:rPr>
          <w:rFonts w:cs="Arial" w:hint="cs"/>
          <w:color w:val="000000"/>
        </w:rPr>
        <w:t>à</w:t>
      </w:r>
      <w:r w:rsidR="009D1071" w:rsidRPr="0069184B">
        <w:rPr>
          <w:rFonts w:cs="Arial"/>
          <w:color w:val="000000"/>
        </w:rPr>
        <w:t xml:space="preserve"> l</w:t>
      </w:r>
      <w:r w:rsidR="009D1071" w:rsidRPr="0069184B">
        <w:rPr>
          <w:rFonts w:cs="Arial" w:hint="cs"/>
          <w:color w:val="000000"/>
        </w:rPr>
        <w:t>’</w:t>
      </w:r>
      <w:r w:rsidR="009D1071" w:rsidRPr="0069184B">
        <w:rPr>
          <w:rFonts w:cs="Arial"/>
          <w:color w:val="000000"/>
        </w:rPr>
        <w:t>article 10 du CCAP</w:t>
      </w:r>
      <w:r w:rsidRPr="0069184B">
        <w:rPr>
          <w:rFonts w:cs="Arial"/>
          <w:color w:val="000000"/>
        </w:rPr>
        <w:t>.</w:t>
      </w:r>
    </w:p>
    <w:p w14:paraId="22A1D883" w14:textId="77777777" w:rsidR="007F3AC5" w:rsidRDefault="007F3AC5" w:rsidP="000F6170">
      <w:pPr>
        <w:pStyle w:val="Corpsdetexte"/>
        <w:spacing w:line="247" w:lineRule="auto"/>
        <w:ind w:right="159"/>
        <w:jc w:val="both"/>
        <w:rPr>
          <w:rFonts w:cs="Arial"/>
          <w:b/>
          <w:color w:val="000000"/>
        </w:rPr>
      </w:pPr>
    </w:p>
    <w:p w14:paraId="33A89300" w14:textId="7C986BD6" w:rsidR="000F6170" w:rsidRPr="004F12BA" w:rsidRDefault="000F6170" w:rsidP="000F6170">
      <w:pPr>
        <w:pStyle w:val="Corpsdetexte"/>
        <w:spacing w:line="247" w:lineRule="auto"/>
        <w:ind w:right="159"/>
        <w:jc w:val="both"/>
        <w:rPr>
          <w:b/>
        </w:rPr>
      </w:pPr>
      <w:r w:rsidRPr="004F12BA">
        <w:rPr>
          <w:b/>
        </w:rPr>
        <w:t xml:space="preserve">Les prix figurant dans le bordereau des prix unitaires </w:t>
      </w:r>
      <w:r w:rsidR="007F3AC5">
        <w:rPr>
          <w:b/>
        </w:rPr>
        <w:t>détaille</w:t>
      </w:r>
      <w:r w:rsidRPr="004F12BA">
        <w:rPr>
          <w:b/>
        </w:rPr>
        <w:t xml:space="preserve">nt </w:t>
      </w:r>
      <w:r w:rsidRPr="00751824">
        <w:rPr>
          <w:b/>
          <w:u w:val="single"/>
        </w:rPr>
        <w:t>les prestations suivantes</w:t>
      </w:r>
      <w:r w:rsidRPr="004F12BA">
        <w:rPr>
          <w:b/>
        </w:rPr>
        <w:t> :</w:t>
      </w:r>
    </w:p>
    <w:p w14:paraId="651C257D" w14:textId="752697F3" w:rsidR="000F6170" w:rsidRPr="00EC59E4" w:rsidRDefault="007F3AC5" w:rsidP="000F6170">
      <w:pPr>
        <w:pStyle w:val="Corpsdetexte"/>
        <w:numPr>
          <w:ilvl w:val="0"/>
          <w:numId w:val="4"/>
        </w:numPr>
        <w:spacing w:line="247" w:lineRule="auto"/>
        <w:ind w:right="159"/>
        <w:jc w:val="both"/>
      </w:pPr>
      <w:r>
        <w:t>Une part fixe de rémunération forfaitaire de frais administratifs d’honoraires des achats publicitaires, selon le montant de la commande</w:t>
      </w:r>
      <w:r w:rsidR="00BB7569">
        <w:t>.</w:t>
      </w:r>
    </w:p>
    <w:p w14:paraId="03D718FC" w14:textId="0B8767B7" w:rsidR="000F6170" w:rsidRDefault="007F3AC5" w:rsidP="000F6170">
      <w:pPr>
        <w:pStyle w:val="Corpsdetexte"/>
        <w:numPr>
          <w:ilvl w:val="0"/>
          <w:numId w:val="4"/>
        </w:numPr>
        <w:spacing w:line="247" w:lineRule="auto"/>
        <w:ind w:right="159"/>
        <w:jc w:val="both"/>
      </w:pPr>
      <w:r>
        <w:t xml:space="preserve">Une part variable de rémunération de frais administratifs d’honoraires des achats publicitaires, sur la remise obtenue auprès des </w:t>
      </w:r>
      <w:r w:rsidR="004923EE">
        <w:t>partenaires</w:t>
      </w:r>
      <w:r w:rsidR="00BB7569">
        <w:t>.</w:t>
      </w:r>
    </w:p>
    <w:p w14:paraId="3BC7A189" w14:textId="77FA750F" w:rsidR="00814E50" w:rsidRDefault="00814E50" w:rsidP="00814E50">
      <w:pPr>
        <w:pStyle w:val="Corpsdetexte"/>
        <w:spacing w:line="247" w:lineRule="auto"/>
        <w:ind w:right="159"/>
        <w:jc w:val="both"/>
      </w:pPr>
    </w:p>
    <w:p w14:paraId="5E69A779" w14:textId="77777777" w:rsidR="00814E50" w:rsidRPr="00EC59E4" w:rsidRDefault="00814E50" w:rsidP="00814E50">
      <w:pPr>
        <w:pStyle w:val="Corpsdetexte"/>
        <w:spacing w:line="247" w:lineRule="auto"/>
        <w:ind w:right="159"/>
        <w:jc w:val="both"/>
      </w:pPr>
    </w:p>
    <w:p w14:paraId="71510BAE" w14:textId="623141B3" w:rsidR="00282510" w:rsidRPr="00814E50" w:rsidRDefault="00814E50" w:rsidP="00814E50">
      <w:pPr>
        <w:pStyle w:val="Titre2"/>
        <w:ind w:left="1221" w:firstLine="0"/>
        <w:jc w:val="both"/>
        <w:rPr>
          <w:color w:val="auto"/>
          <w:sz w:val="20"/>
          <w:szCs w:val="20"/>
          <w:u w:val="single"/>
        </w:rPr>
      </w:pPr>
      <w:bookmarkStart w:id="36" w:name="_Toc199322229"/>
      <w:r>
        <w:rPr>
          <w:color w:val="auto"/>
          <w:sz w:val="20"/>
          <w:szCs w:val="20"/>
          <w:u w:val="single"/>
        </w:rPr>
        <w:t xml:space="preserve">4.2 </w:t>
      </w:r>
      <w:r w:rsidR="00282510" w:rsidRPr="00814E50">
        <w:rPr>
          <w:color w:val="auto"/>
          <w:sz w:val="20"/>
          <w:szCs w:val="20"/>
          <w:u w:val="single"/>
        </w:rPr>
        <w:t>Les partenariats médias et les échanges marchandises</w:t>
      </w:r>
      <w:bookmarkEnd w:id="36"/>
    </w:p>
    <w:p w14:paraId="1864E791" w14:textId="1C522B70" w:rsidR="00282510" w:rsidRDefault="00282510" w:rsidP="00282510">
      <w:pPr>
        <w:jc w:val="both"/>
        <w:rPr>
          <w:rFonts w:ascii="Arial" w:hAnsi="Arial" w:cs="Arial"/>
          <w:sz w:val="20"/>
          <w:szCs w:val="20"/>
          <w:lang w:eastAsia="fr-FR"/>
        </w:rPr>
      </w:pPr>
    </w:p>
    <w:p w14:paraId="47B8AA85" w14:textId="65AFD366" w:rsidR="009D1071" w:rsidRDefault="0028752C" w:rsidP="009D1071">
      <w:pPr>
        <w:pStyle w:val="Corpsdetexte"/>
        <w:spacing w:line="247" w:lineRule="auto"/>
        <w:ind w:right="159"/>
        <w:jc w:val="both"/>
        <w:rPr>
          <w:rFonts w:cs="Arial"/>
          <w:color w:val="000000"/>
        </w:rPr>
      </w:pPr>
      <w:r>
        <w:t>La transmission du projet de contrat tripartite par l’EPMO-VGE au titulaire</w:t>
      </w:r>
      <w:r w:rsidDel="0028752C">
        <w:rPr>
          <w:rFonts w:cs="Arial"/>
          <w:b/>
          <w:color w:val="000000"/>
        </w:rPr>
        <w:t xml:space="preserve"> </w:t>
      </w:r>
      <w:r w:rsidR="009D1071" w:rsidRPr="00282510">
        <w:rPr>
          <w:rFonts w:ascii="Arial" w:hAnsi="Arial" w:cs="Arial"/>
          <w:b/>
          <w:lang w:eastAsia="fr-FR"/>
        </w:rPr>
        <w:t>vaut commande</w:t>
      </w:r>
      <w:r w:rsidR="009D1071" w:rsidRPr="00DD4E31">
        <w:rPr>
          <w:rFonts w:cs="Arial"/>
          <w:color w:val="000000"/>
        </w:rPr>
        <w:t>.</w:t>
      </w:r>
    </w:p>
    <w:p w14:paraId="199977D3" w14:textId="17F94E92" w:rsidR="009D1071" w:rsidRDefault="009D1071" w:rsidP="009D1071">
      <w:pPr>
        <w:pStyle w:val="Corpsdetexte"/>
        <w:spacing w:line="247" w:lineRule="auto"/>
        <w:ind w:right="159"/>
        <w:jc w:val="both"/>
        <w:rPr>
          <w:rFonts w:cs="Arial"/>
          <w:color w:val="000000"/>
        </w:rPr>
      </w:pPr>
    </w:p>
    <w:p w14:paraId="3D14DFB9" w14:textId="5DD893B4" w:rsidR="009D1071" w:rsidRDefault="00FA0889" w:rsidP="009D1071">
      <w:pPr>
        <w:pStyle w:val="Default"/>
        <w:jc w:val="both"/>
        <w:rPr>
          <w:b/>
          <w:sz w:val="20"/>
          <w:szCs w:val="20"/>
        </w:rPr>
      </w:pPr>
      <w:r>
        <w:rPr>
          <w:sz w:val="20"/>
          <w:szCs w:val="20"/>
          <w:lang w:eastAsia="fr-FR"/>
        </w:rPr>
        <w:t>La</w:t>
      </w:r>
      <w:r w:rsidR="009D1071" w:rsidRPr="0069184B">
        <w:rPr>
          <w:sz w:val="20"/>
          <w:szCs w:val="20"/>
          <w:lang w:eastAsia="fr-FR"/>
        </w:rPr>
        <w:t xml:space="preserve"> rémunération du titulaire est inscrit au contrat</w:t>
      </w:r>
      <w:r w:rsidRPr="00FA0889">
        <w:rPr>
          <w:sz w:val="20"/>
          <w:szCs w:val="20"/>
          <w:lang w:eastAsia="fr-FR"/>
        </w:rPr>
        <w:t xml:space="preserve"> </w:t>
      </w:r>
      <w:r w:rsidRPr="0069184B">
        <w:rPr>
          <w:sz w:val="20"/>
          <w:szCs w:val="20"/>
          <w:lang w:eastAsia="fr-FR"/>
        </w:rPr>
        <w:t>p</w:t>
      </w:r>
      <w:r>
        <w:rPr>
          <w:sz w:val="20"/>
          <w:szCs w:val="20"/>
          <w:lang w:eastAsia="fr-FR"/>
        </w:rPr>
        <w:t>ou</w:t>
      </w:r>
      <w:r w:rsidRPr="0069184B">
        <w:rPr>
          <w:sz w:val="20"/>
          <w:szCs w:val="20"/>
          <w:lang w:eastAsia="fr-FR"/>
        </w:rPr>
        <w:t>r ses frais administratifs d’honoraires</w:t>
      </w:r>
      <w:r w:rsidR="009D1071">
        <w:rPr>
          <w:lang w:eastAsia="fr-FR"/>
        </w:rPr>
        <w:t xml:space="preserve">. </w:t>
      </w:r>
      <w:r w:rsidR="009D1071" w:rsidRPr="0069184B">
        <w:rPr>
          <w:sz w:val="20"/>
          <w:szCs w:val="20"/>
          <w:lang w:eastAsia="fr-FR"/>
        </w:rPr>
        <w:t xml:space="preserve">A </w:t>
      </w:r>
      <w:r w:rsidR="009D1071">
        <w:rPr>
          <w:sz w:val="20"/>
          <w:szCs w:val="20"/>
          <w:lang w:eastAsia="fr-FR"/>
        </w:rPr>
        <w:t>la</w:t>
      </w:r>
      <w:r w:rsidR="009D1071" w:rsidRPr="0069184B">
        <w:rPr>
          <w:sz w:val="20"/>
          <w:szCs w:val="20"/>
          <w:lang w:eastAsia="fr-FR"/>
        </w:rPr>
        <w:t xml:space="preserve"> signature du contrat tripartite, le </w:t>
      </w:r>
      <w:r w:rsidR="009F4BD0">
        <w:rPr>
          <w:sz w:val="20"/>
          <w:szCs w:val="20"/>
          <w:lang w:eastAsia="fr-FR"/>
        </w:rPr>
        <w:t>titulaire</w:t>
      </w:r>
      <w:r w:rsidR="009D1071" w:rsidRPr="0069184B">
        <w:rPr>
          <w:sz w:val="20"/>
          <w:szCs w:val="20"/>
          <w:lang w:eastAsia="fr-FR"/>
        </w:rPr>
        <w:t xml:space="preserve"> facture sa rémunération au titre des frais administratifs d’honoraires.</w:t>
      </w:r>
      <w:r w:rsidR="009D1071" w:rsidRPr="000F6170">
        <w:rPr>
          <w:b/>
          <w:sz w:val="20"/>
          <w:szCs w:val="20"/>
        </w:rPr>
        <w:t xml:space="preserve"> </w:t>
      </w:r>
    </w:p>
    <w:p w14:paraId="3C4017E9" w14:textId="77777777" w:rsidR="00DD428A" w:rsidRPr="000F6170" w:rsidRDefault="00DD428A" w:rsidP="009D1071">
      <w:pPr>
        <w:pStyle w:val="Default"/>
        <w:jc w:val="both"/>
        <w:rPr>
          <w:b/>
          <w:sz w:val="20"/>
          <w:szCs w:val="20"/>
        </w:rPr>
      </w:pPr>
    </w:p>
    <w:p w14:paraId="68693E77" w14:textId="77777777" w:rsidR="00DD428A" w:rsidRDefault="00DD428A" w:rsidP="00DD428A">
      <w:pPr>
        <w:pStyle w:val="Corpsdetexte"/>
        <w:spacing w:line="247" w:lineRule="auto"/>
        <w:ind w:right="159"/>
        <w:jc w:val="both"/>
        <w:rPr>
          <w:rFonts w:cs="Arial"/>
          <w:b/>
          <w:color w:val="000000"/>
        </w:rPr>
      </w:pPr>
      <w:r w:rsidRPr="0013384A">
        <w:rPr>
          <w:rFonts w:cs="Arial"/>
          <w:b/>
          <w:color w:val="000000"/>
        </w:rPr>
        <w:t xml:space="preserve">Le titulaire </w:t>
      </w:r>
      <w:r>
        <w:rPr>
          <w:rFonts w:cs="Arial"/>
          <w:b/>
          <w:color w:val="000000"/>
        </w:rPr>
        <w:t xml:space="preserve">de l’accord-cadre est </w:t>
      </w:r>
      <w:r w:rsidRPr="0013384A">
        <w:rPr>
          <w:rFonts w:cs="Arial"/>
          <w:b/>
          <w:color w:val="000000"/>
        </w:rPr>
        <w:t xml:space="preserve">rémunéré </w:t>
      </w:r>
      <w:r>
        <w:rPr>
          <w:rFonts w:cs="Arial"/>
          <w:b/>
          <w:color w:val="000000"/>
        </w:rPr>
        <w:t xml:space="preserve">par des </w:t>
      </w:r>
      <w:r w:rsidRPr="0013384A">
        <w:rPr>
          <w:rFonts w:cs="Arial"/>
          <w:b/>
          <w:color w:val="000000"/>
        </w:rPr>
        <w:t>frais administratifs</w:t>
      </w:r>
      <w:r>
        <w:rPr>
          <w:rFonts w:cs="Arial"/>
          <w:b/>
          <w:color w:val="000000"/>
        </w:rPr>
        <w:t xml:space="preserve"> d’honoraires</w:t>
      </w:r>
      <w:r w:rsidRPr="0013384A">
        <w:rPr>
          <w:rFonts w:cs="Arial"/>
          <w:b/>
          <w:color w:val="000000"/>
        </w:rPr>
        <w:t xml:space="preserve"> sur les </w:t>
      </w:r>
      <w:r>
        <w:rPr>
          <w:rFonts w:cs="Arial"/>
          <w:b/>
          <w:color w:val="000000"/>
        </w:rPr>
        <w:t xml:space="preserve">partenariats médias/échanges marchandises tels </w:t>
      </w:r>
      <w:r w:rsidRPr="0013384A">
        <w:rPr>
          <w:rFonts w:cs="Arial"/>
          <w:b/>
          <w:color w:val="000000"/>
        </w:rPr>
        <w:t>que fixé</w:t>
      </w:r>
      <w:r>
        <w:rPr>
          <w:rFonts w:cs="Arial"/>
          <w:b/>
          <w:color w:val="000000"/>
        </w:rPr>
        <w:t>s</w:t>
      </w:r>
      <w:r w:rsidRPr="0013384A">
        <w:rPr>
          <w:rFonts w:cs="Arial"/>
          <w:b/>
          <w:color w:val="000000"/>
        </w:rPr>
        <w:t xml:space="preserve"> </w:t>
      </w:r>
      <w:r>
        <w:rPr>
          <w:rFonts w:cs="Arial"/>
          <w:b/>
          <w:color w:val="000000"/>
        </w:rPr>
        <w:t>au bordereau des prix unitaires (BPU)</w:t>
      </w:r>
      <w:r w:rsidRPr="0069184B">
        <w:rPr>
          <w:rFonts w:cs="Arial"/>
          <w:color w:val="000000"/>
        </w:rPr>
        <w:t>, conform</w:t>
      </w:r>
      <w:r w:rsidRPr="0069184B">
        <w:rPr>
          <w:rFonts w:cs="Arial" w:hint="cs"/>
          <w:color w:val="000000"/>
        </w:rPr>
        <w:t>é</w:t>
      </w:r>
      <w:r w:rsidRPr="0069184B">
        <w:rPr>
          <w:rFonts w:cs="Arial"/>
          <w:color w:val="000000"/>
        </w:rPr>
        <w:t xml:space="preserve">ment </w:t>
      </w:r>
      <w:r w:rsidRPr="0069184B">
        <w:rPr>
          <w:rFonts w:cs="Arial" w:hint="cs"/>
          <w:color w:val="000000"/>
        </w:rPr>
        <w:t>à</w:t>
      </w:r>
      <w:r w:rsidRPr="0069184B">
        <w:rPr>
          <w:rFonts w:cs="Arial"/>
          <w:color w:val="000000"/>
        </w:rPr>
        <w:t xml:space="preserve"> l</w:t>
      </w:r>
      <w:r w:rsidRPr="0069184B">
        <w:rPr>
          <w:rFonts w:cs="Arial" w:hint="cs"/>
          <w:color w:val="000000"/>
        </w:rPr>
        <w:t>’</w:t>
      </w:r>
      <w:r w:rsidRPr="0069184B">
        <w:rPr>
          <w:rFonts w:cs="Arial"/>
          <w:color w:val="000000"/>
        </w:rPr>
        <w:t xml:space="preserve">article 10 du CCAP. </w:t>
      </w:r>
    </w:p>
    <w:p w14:paraId="288E3B84" w14:textId="77777777" w:rsidR="00DD428A" w:rsidRDefault="00DD428A" w:rsidP="00DD428A">
      <w:pPr>
        <w:pStyle w:val="Corpsdetexte"/>
        <w:spacing w:line="247" w:lineRule="auto"/>
        <w:ind w:right="159"/>
        <w:jc w:val="both"/>
        <w:rPr>
          <w:rFonts w:cs="Arial"/>
          <w:b/>
          <w:color w:val="000000"/>
        </w:rPr>
      </w:pPr>
    </w:p>
    <w:p w14:paraId="738DFA16" w14:textId="77777777" w:rsidR="00DD428A" w:rsidRPr="004F12BA" w:rsidRDefault="00DD428A" w:rsidP="00DD428A">
      <w:pPr>
        <w:pStyle w:val="Corpsdetexte"/>
        <w:spacing w:line="247" w:lineRule="auto"/>
        <w:ind w:right="159"/>
        <w:jc w:val="both"/>
        <w:rPr>
          <w:b/>
        </w:rPr>
      </w:pPr>
      <w:r w:rsidRPr="004F12BA">
        <w:rPr>
          <w:b/>
        </w:rPr>
        <w:t xml:space="preserve">Les prix figurant dans le bordereau des prix unitaires </w:t>
      </w:r>
      <w:r>
        <w:rPr>
          <w:b/>
        </w:rPr>
        <w:t>détaille</w:t>
      </w:r>
      <w:r w:rsidRPr="004F12BA">
        <w:rPr>
          <w:b/>
        </w:rPr>
        <w:t xml:space="preserve">nt </w:t>
      </w:r>
      <w:r w:rsidRPr="00751824">
        <w:rPr>
          <w:b/>
          <w:u w:val="single"/>
        </w:rPr>
        <w:t>les prestations suivantes</w:t>
      </w:r>
      <w:r w:rsidRPr="004F12BA">
        <w:rPr>
          <w:b/>
        </w:rPr>
        <w:t> :</w:t>
      </w:r>
    </w:p>
    <w:p w14:paraId="28C0149B" w14:textId="77777777" w:rsidR="00DD428A" w:rsidRPr="00EC59E4" w:rsidRDefault="00DD428A" w:rsidP="00DD428A">
      <w:pPr>
        <w:pStyle w:val="Corpsdetexte"/>
        <w:numPr>
          <w:ilvl w:val="0"/>
          <w:numId w:val="4"/>
        </w:numPr>
        <w:spacing w:line="247" w:lineRule="auto"/>
        <w:ind w:right="159"/>
        <w:jc w:val="both"/>
      </w:pPr>
      <w:r>
        <w:t>Une part fixe de rémunération forfaitaire de frais administratifs d’honoraires par contrat signé.</w:t>
      </w:r>
    </w:p>
    <w:p w14:paraId="0DCD9F7C" w14:textId="6281B888" w:rsidR="00AD34DA" w:rsidRDefault="00AD34DA" w:rsidP="00282510">
      <w:pPr>
        <w:rPr>
          <w:b/>
          <w:u w:val="single"/>
          <w:lang w:eastAsia="fr-FR"/>
        </w:rPr>
      </w:pPr>
    </w:p>
    <w:p w14:paraId="25911CEA" w14:textId="77777777" w:rsidR="00814E50" w:rsidRDefault="00814E50" w:rsidP="00282510">
      <w:pPr>
        <w:rPr>
          <w:b/>
          <w:u w:val="single"/>
          <w:lang w:eastAsia="fr-FR"/>
        </w:rPr>
      </w:pPr>
    </w:p>
    <w:p w14:paraId="45332D77" w14:textId="173BC180" w:rsidR="001578E1" w:rsidRDefault="001578E1" w:rsidP="00D200DF">
      <w:pPr>
        <w:pStyle w:val="Corpsdetexte"/>
        <w:spacing w:line="247" w:lineRule="auto"/>
        <w:ind w:right="159"/>
        <w:jc w:val="both"/>
        <w:rPr>
          <w:b/>
        </w:rPr>
      </w:pPr>
      <w:bookmarkStart w:id="37" w:name="_GoBack"/>
      <w:bookmarkEnd w:id="37"/>
    </w:p>
    <w:p w14:paraId="6A7B13E1" w14:textId="1F27C133" w:rsidR="001578E1" w:rsidRDefault="001578E1" w:rsidP="00D200DF">
      <w:pPr>
        <w:pStyle w:val="Corpsdetexte"/>
        <w:spacing w:line="247" w:lineRule="auto"/>
        <w:ind w:right="159"/>
        <w:jc w:val="both"/>
        <w:rPr>
          <w:b/>
        </w:rPr>
      </w:pPr>
    </w:p>
    <w:p w14:paraId="532B94FF" w14:textId="77777777" w:rsidR="00B14263" w:rsidRDefault="00B14263" w:rsidP="00D200DF">
      <w:pPr>
        <w:pStyle w:val="Corpsdetexte"/>
        <w:spacing w:line="247" w:lineRule="auto"/>
        <w:ind w:right="159"/>
        <w:jc w:val="both"/>
        <w:rPr>
          <w:b/>
        </w:rPr>
      </w:pPr>
    </w:p>
    <w:p w14:paraId="50A0561C" w14:textId="77777777" w:rsidR="00DD428A" w:rsidRPr="00AD34DA" w:rsidRDefault="00DD428A" w:rsidP="00D200DF">
      <w:pPr>
        <w:pStyle w:val="Corpsdetexte"/>
        <w:spacing w:line="247" w:lineRule="auto"/>
        <w:ind w:right="159"/>
        <w:jc w:val="both"/>
        <w:rPr>
          <w:b/>
        </w:rPr>
      </w:pPr>
    </w:p>
    <w:p w14:paraId="628AC87E" w14:textId="77777777" w:rsidR="0050044C" w:rsidRPr="00AD34DA" w:rsidRDefault="0050044C" w:rsidP="00D200DF">
      <w:pPr>
        <w:pStyle w:val="Corpsdetexte"/>
        <w:spacing w:line="247" w:lineRule="auto"/>
        <w:ind w:right="159"/>
        <w:jc w:val="both"/>
        <w:rPr>
          <w:b/>
        </w:rPr>
      </w:pPr>
    </w:p>
    <w:p w14:paraId="537685D8" w14:textId="6DFFA269" w:rsidR="00D34303" w:rsidRPr="00AD34DA" w:rsidRDefault="00D34303" w:rsidP="0069184B">
      <w:pPr>
        <w:pStyle w:val="Titre1"/>
        <w:jc w:val="both"/>
        <w:rPr>
          <w:b w:val="0"/>
        </w:rPr>
      </w:pPr>
      <w:bookmarkStart w:id="38" w:name="_Toc199322231"/>
      <w:r w:rsidRPr="00AD34DA">
        <w:t>Article V.</w:t>
      </w:r>
      <w:r w:rsidR="005A0CBC" w:rsidRPr="00AD34DA">
        <w:t xml:space="preserve"> </w:t>
      </w:r>
      <w:r w:rsidRPr="00AD34DA">
        <w:tab/>
        <w:t xml:space="preserve">Equipe du </w:t>
      </w:r>
      <w:r w:rsidR="009F4BD0">
        <w:t>titulaire</w:t>
      </w:r>
      <w:bookmarkEnd w:id="38"/>
    </w:p>
    <w:p w14:paraId="04F98903" w14:textId="77777777" w:rsidR="00D34303" w:rsidRPr="00AD34DA" w:rsidRDefault="00D34303" w:rsidP="00D34303">
      <w:pPr>
        <w:pStyle w:val="Default"/>
        <w:rPr>
          <w:sz w:val="20"/>
          <w:szCs w:val="20"/>
        </w:rPr>
      </w:pPr>
    </w:p>
    <w:p w14:paraId="7409EDE3" w14:textId="1AD41BC4" w:rsidR="00D34303" w:rsidRPr="00AD34DA" w:rsidRDefault="00D34303">
      <w:pPr>
        <w:pStyle w:val="Corpsdetexte"/>
        <w:spacing w:before="4" w:line="247" w:lineRule="auto"/>
        <w:ind w:left="146" w:right="36" w:hanging="10"/>
        <w:jc w:val="both"/>
      </w:pPr>
      <w:r w:rsidRPr="00AD34DA">
        <w:t>Il est attendu</w:t>
      </w:r>
      <w:r w:rsidR="00913FB3" w:rsidRPr="00AD34DA">
        <w:t xml:space="preserve"> du </w:t>
      </w:r>
      <w:r w:rsidR="009F4BD0">
        <w:t>titulaire</w:t>
      </w:r>
      <w:r w:rsidRPr="00AD34DA">
        <w:t xml:space="preserve"> de présenter une équipe structurée et dans la mesure du possible, pérenne, sur toute la durée de l’accord-cadre dont les </w:t>
      </w:r>
      <w:r w:rsidR="00E26B52">
        <w:t xml:space="preserve">noms, </w:t>
      </w:r>
      <w:r w:rsidRPr="00AD34DA">
        <w:t>rôles et les missions de chacun des membres seront bien définis</w:t>
      </w:r>
      <w:r w:rsidR="00E26B52">
        <w:t xml:space="preserve"> </w:t>
      </w:r>
      <w:r w:rsidRPr="00AD34DA">
        <w:t xml:space="preserve">: de la gestion des achats d’espaces publicitaires jusqu’à la publication/diffusion, </w:t>
      </w:r>
      <w:r w:rsidRPr="00AD34DA">
        <w:lastRenderedPageBreak/>
        <w:t xml:space="preserve">l’envoi des piges justificatives et la </w:t>
      </w:r>
      <w:r w:rsidR="009F6366" w:rsidRPr="00AD34DA">
        <w:t>chaîne de facturat</w:t>
      </w:r>
      <w:r w:rsidR="007C7567">
        <w:t>i</w:t>
      </w:r>
      <w:r w:rsidR="009F6366" w:rsidRPr="00AD34DA">
        <w:t xml:space="preserve">on </w:t>
      </w:r>
      <w:r w:rsidRPr="00AD34DA">
        <w:t>(devis, factures).</w:t>
      </w:r>
      <w:r w:rsidR="00D77308" w:rsidRPr="00AD34DA">
        <w:t xml:space="preserve"> </w:t>
      </w:r>
    </w:p>
    <w:p w14:paraId="3BF80757" w14:textId="77777777" w:rsidR="00D34303" w:rsidRPr="00AD34DA" w:rsidRDefault="00D34303" w:rsidP="00D34303">
      <w:pPr>
        <w:pStyle w:val="Corpsdetexte"/>
        <w:spacing w:before="4" w:line="247" w:lineRule="auto"/>
        <w:ind w:left="146" w:right="36" w:hanging="10"/>
        <w:jc w:val="both"/>
      </w:pPr>
    </w:p>
    <w:p w14:paraId="049B20F6" w14:textId="7EB537B4" w:rsidR="00990755" w:rsidRPr="00AD34DA" w:rsidRDefault="00D34303" w:rsidP="00050603">
      <w:pPr>
        <w:pStyle w:val="Corpsdetexte"/>
        <w:spacing w:before="4" w:line="247" w:lineRule="auto"/>
        <w:ind w:left="146" w:right="36" w:hanging="10"/>
        <w:jc w:val="both"/>
      </w:pPr>
      <w:r w:rsidRPr="00AD34DA">
        <w:t xml:space="preserve">De plus, cette équipe sera coordonnée par un interlocuteur </w:t>
      </w:r>
      <w:r w:rsidR="00913FB3" w:rsidRPr="00AD34DA">
        <w:t xml:space="preserve">dédié </w:t>
      </w:r>
      <w:r w:rsidRPr="00AD34DA">
        <w:t>en terme de pilotage de projet afin de faciliter les échanges avec l’EPMO-VGE.</w:t>
      </w:r>
    </w:p>
    <w:p w14:paraId="72E2A3A8" w14:textId="3D72753E" w:rsidR="00D77308" w:rsidRPr="00AD34DA" w:rsidRDefault="00D77308" w:rsidP="00050603">
      <w:pPr>
        <w:pStyle w:val="Corpsdetexte"/>
        <w:spacing w:before="4" w:line="247" w:lineRule="auto"/>
        <w:ind w:left="146" w:right="36" w:hanging="10"/>
        <w:jc w:val="both"/>
      </w:pPr>
    </w:p>
    <w:p w14:paraId="5B6BEC42" w14:textId="0209BD54" w:rsidR="00D77308" w:rsidRPr="00AD34DA" w:rsidRDefault="00C12F82" w:rsidP="00C12F82">
      <w:pPr>
        <w:pStyle w:val="Corpsdetexte"/>
        <w:spacing w:before="4" w:line="247" w:lineRule="auto"/>
        <w:ind w:left="146" w:right="36" w:hanging="10"/>
        <w:jc w:val="both"/>
      </w:pPr>
      <w:r w:rsidRPr="00C12F82">
        <w:t xml:space="preserve">Un point d’attention est particulièrement demandé au titulaire sur </w:t>
      </w:r>
      <w:r>
        <w:t>la gestion administrative</w:t>
      </w:r>
      <w:r w:rsidRPr="00C12F82">
        <w:t>.</w:t>
      </w:r>
    </w:p>
    <w:p w14:paraId="5BBA157E" w14:textId="77777777" w:rsidR="00D77308" w:rsidRPr="00AD34DA" w:rsidRDefault="00D77308" w:rsidP="00D77308">
      <w:pPr>
        <w:pStyle w:val="Corpsdetexte"/>
        <w:ind w:left="136" w:right="419"/>
        <w:jc w:val="both"/>
      </w:pPr>
    </w:p>
    <w:p w14:paraId="0CD76C5A" w14:textId="445CB388" w:rsidR="00D77308" w:rsidRPr="00AD34DA" w:rsidRDefault="00D77308" w:rsidP="00D77308">
      <w:pPr>
        <w:pStyle w:val="Corpsdetexte"/>
        <w:ind w:left="136" w:right="135"/>
        <w:jc w:val="both"/>
      </w:pPr>
      <w:r w:rsidRPr="00AD34DA">
        <w:t xml:space="preserve">Si en cours d'exécution du présent </w:t>
      </w:r>
      <w:r w:rsidR="009F6366" w:rsidRPr="00AD34DA">
        <w:t>marché accord-cadre</w:t>
      </w:r>
      <w:r w:rsidRPr="00AD34DA">
        <w:t xml:space="preserve">, la ou les personne(s) désignée(s) dans l'offre </w:t>
      </w:r>
      <w:proofErr w:type="spellStart"/>
      <w:r w:rsidRPr="00AD34DA">
        <w:t>venai</w:t>
      </w:r>
      <w:proofErr w:type="spellEnd"/>
      <w:r w:rsidRPr="00AD34DA">
        <w:t xml:space="preserve">(en)t à être remplacée(s), le titulaire a obligation : </w:t>
      </w:r>
    </w:p>
    <w:p w14:paraId="3F64698D" w14:textId="77777777" w:rsidR="00D77308" w:rsidRPr="00AD34DA" w:rsidRDefault="00D77308" w:rsidP="00D77308">
      <w:pPr>
        <w:pStyle w:val="Corpsdetexte"/>
        <w:numPr>
          <w:ilvl w:val="0"/>
          <w:numId w:val="4"/>
        </w:numPr>
        <w:spacing w:before="93" w:line="249" w:lineRule="auto"/>
        <w:ind w:right="145" w:hanging="277"/>
        <w:jc w:val="both"/>
      </w:pPr>
      <w:proofErr w:type="gramStart"/>
      <w:r w:rsidRPr="00AD34DA">
        <w:t>d’en</w:t>
      </w:r>
      <w:proofErr w:type="gramEnd"/>
      <w:r w:rsidRPr="00AD34DA">
        <w:t xml:space="preserve"> aviser immédiatement la personne représentant le pouvoir adjudicateur, </w:t>
      </w:r>
    </w:p>
    <w:p w14:paraId="0A320A30" w14:textId="57E94D1D" w:rsidR="00D77308" w:rsidRPr="00AD34DA" w:rsidRDefault="00E26B52" w:rsidP="00D77308">
      <w:pPr>
        <w:pStyle w:val="Corpsdetexte"/>
        <w:numPr>
          <w:ilvl w:val="0"/>
          <w:numId w:val="4"/>
        </w:numPr>
        <w:spacing w:before="93" w:line="249" w:lineRule="auto"/>
        <w:ind w:right="135" w:hanging="277"/>
        <w:jc w:val="both"/>
      </w:pPr>
      <w:proofErr w:type="gramStart"/>
      <w:r>
        <w:t>de</w:t>
      </w:r>
      <w:proofErr w:type="gramEnd"/>
      <w:r>
        <w:t xml:space="preserve"> lui communiquer dans un délai de 7 jours ouvrés</w:t>
      </w:r>
      <w:r w:rsidR="00D77308" w:rsidRPr="00AD34DA">
        <w:t xml:space="preserve"> à compter de l'avis d'information fait à la personne représentant </w:t>
      </w:r>
      <w:r w:rsidR="001A097F">
        <w:t>l’EPMO-VGE</w:t>
      </w:r>
      <w:r w:rsidR="00D77308" w:rsidRPr="00AD34DA">
        <w:t xml:space="preserve"> le nom, les titres ainsi que les coordonnées du ou des remplaçant(s), </w:t>
      </w:r>
    </w:p>
    <w:p w14:paraId="6B089819" w14:textId="001A2867" w:rsidR="00D77308" w:rsidRDefault="00D77308" w:rsidP="00AD34DA">
      <w:pPr>
        <w:pStyle w:val="Corpsdetexte"/>
        <w:numPr>
          <w:ilvl w:val="0"/>
          <w:numId w:val="4"/>
        </w:numPr>
        <w:tabs>
          <w:tab w:val="left" w:pos="8789"/>
        </w:tabs>
        <w:spacing w:before="93" w:line="249" w:lineRule="auto"/>
        <w:ind w:right="277" w:hanging="277"/>
        <w:jc w:val="both"/>
      </w:pPr>
      <w:proofErr w:type="gramStart"/>
      <w:r w:rsidRPr="00AD34DA">
        <w:t>de</w:t>
      </w:r>
      <w:proofErr w:type="gramEnd"/>
      <w:r w:rsidRPr="00AD34DA">
        <w:t xml:space="preserve"> prendre toutes les dispositions nécessaires pour que la bonne exécution des prestations ne s'en trouve pas compromise. </w:t>
      </w:r>
    </w:p>
    <w:p w14:paraId="068CB038" w14:textId="2C404347" w:rsidR="00E26B52" w:rsidRDefault="001A097F" w:rsidP="00AD34DA">
      <w:pPr>
        <w:pStyle w:val="Corpsdetexte"/>
        <w:numPr>
          <w:ilvl w:val="0"/>
          <w:numId w:val="4"/>
        </w:numPr>
        <w:tabs>
          <w:tab w:val="left" w:pos="8789"/>
        </w:tabs>
        <w:spacing w:before="93" w:line="249" w:lineRule="auto"/>
        <w:ind w:right="277" w:hanging="277"/>
        <w:jc w:val="both"/>
      </w:pPr>
      <w:r>
        <w:t>L’EPMO-VGE</w:t>
      </w:r>
      <w:r w:rsidR="00E26B52">
        <w:t xml:space="preserve"> se réserve le droit de récuser le nouvel interlocuteur dédié dans un délai d’un mois à compter de la réception des informations concernant ce dernier. Le titulaire devra alors proposer un nouvel intervenant dans les conditions énoncées à l’alinéa précédent.</w:t>
      </w:r>
    </w:p>
    <w:p w14:paraId="41AEA88A" w14:textId="3861CA4B" w:rsidR="00E26B52" w:rsidRDefault="00E26B52" w:rsidP="00AD34DA">
      <w:pPr>
        <w:pStyle w:val="Corpsdetexte"/>
        <w:numPr>
          <w:ilvl w:val="0"/>
          <w:numId w:val="4"/>
        </w:numPr>
        <w:tabs>
          <w:tab w:val="left" w:pos="8789"/>
        </w:tabs>
        <w:spacing w:before="93" w:line="249" w:lineRule="auto"/>
        <w:ind w:right="277" w:hanging="277"/>
        <w:jc w:val="both"/>
      </w:pPr>
      <w:r>
        <w:t xml:space="preserve">En cours d’exécution du marché, </w:t>
      </w:r>
      <w:r w:rsidR="001A097F">
        <w:t>l’EPMO-VGE</w:t>
      </w:r>
      <w:r w:rsidR="00D63625">
        <w:t xml:space="preserve"> </w:t>
      </w:r>
      <w:r>
        <w:t>se réserve le droit de récuser les interlocuteurs à tout moment. Le titulaire devra alors proposer un nouvel intervenant dans les conditions citées précédemment.</w:t>
      </w:r>
    </w:p>
    <w:p w14:paraId="2B71D2CF" w14:textId="7097B6C8" w:rsidR="00E26B52" w:rsidRPr="005A0CBC" w:rsidRDefault="001A097F" w:rsidP="00AD34DA">
      <w:pPr>
        <w:pStyle w:val="Corpsdetexte"/>
        <w:numPr>
          <w:ilvl w:val="0"/>
          <w:numId w:val="4"/>
        </w:numPr>
        <w:tabs>
          <w:tab w:val="left" w:pos="8789"/>
        </w:tabs>
        <w:spacing w:before="93" w:line="249" w:lineRule="auto"/>
        <w:ind w:right="277" w:hanging="277"/>
        <w:jc w:val="both"/>
      </w:pPr>
      <w:r>
        <w:t>L’EPMO-VGE</w:t>
      </w:r>
      <w:r w:rsidR="00E26B52">
        <w:t xml:space="preserve"> se réserve le droit de résilier le marché dans les conditions </w:t>
      </w:r>
      <w:r w:rsidR="00E26B52" w:rsidRPr="00725F4F">
        <w:t xml:space="preserve">de l’article </w:t>
      </w:r>
      <w:r w:rsidRPr="00725F4F">
        <w:t xml:space="preserve">18 </w:t>
      </w:r>
      <w:r w:rsidR="00E26B52" w:rsidRPr="00725F4F">
        <w:t>du CCAP</w:t>
      </w:r>
      <w:r w:rsidR="00E26B52">
        <w:t>, à l’issue de la deuxième récusation ou en l’absence de désignation de nouvel intervenant dans les délais impartis.</w:t>
      </w:r>
    </w:p>
    <w:sectPr w:rsidR="00E26B52" w:rsidRPr="005A0CBC" w:rsidSect="00C20C1A">
      <w:pgSz w:w="11900" w:h="16850"/>
      <w:pgMar w:top="1417" w:right="1417" w:bottom="1417" w:left="1417" w:header="722" w:footer="75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B931B" w14:textId="77777777" w:rsidR="004C5076" w:rsidRDefault="004C5076">
      <w:r>
        <w:separator/>
      </w:r>
    </w:p>
  </w:endnote>
  <w:endnote w:type="continuationSeparator" w:id="0">
    <w:p w14:paraId="70CDF2A5" w14:textId="77777777" w:rsidR="004C5076" w:rsidRDefault="004C5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sig w:usb0="00000000" w:usb1="08070000" w:usb2="00000010" w:usb3="00000000" w:csb0="0002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13359" w14:textId="77777777" w:rsidR="00D872E6" w:rsidRDefault="00D872E6">
    <w:pPr>
      <w:pStyle w:val="Corpsdetexte"/>
      <w:spacing w:line="14" w:lineRule="auto"/>
    </w:pPr>
    <w:r>
      <w:rPr>
        <w:noProof/>
        <w:lang w:eastAsia="fr-FR"/>
      </w:rPr>
      <mc:AlternateContent>
        <mc:Choice Requires="wps">
          <w:drawing>
            <wp:anchor distT="0" distB="0" distL="114300" distR="114300" simplePos="0" relativeHeight="487376896" behindDoc="1" locked="0" layoutInCell="1" allowOverlap="1" wp14:anchorId="40EBDA66" wp14:editId="33265C17">
              <wp:simplePos x="0" y="0"/>
              <wp:positionH relativeFrom="page">
                <wp:posOffset>887240</wp:posOffset>
              </wp:positionH>
              <wp:positionV relativeFrom="page">
                <wp:posOffset>10076507</wp:posOffset>
              </wp:positionV>
              <wp:extent cx="2498756" cy="172016"/>
              <wp:effectExtent l="0" t="0" r="158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8756" cy="1720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AADA0" w14:textId="707B5288" w:rsidR="00D872E6" w:rsidRPr="00E65E68" w:rsidRDefault="00D872E6">
                          <w:pPr>
                            <w:pStyle w:val="Corpsdetexte"/>
                            <w:spacing w:before="10"/>
                            <w:ind w:left="20"/>
                            <w:rPr>
                              <w:rFonts w:ascii="Arial" w:hAnsi="Arial" w:cs="Arial"/>
                              <w:sz w:val="18"/>
                              <w:szCs w:val="18"/>
                            </w:rPr>
                          </w:pPr>
                          <w:r w:rsidRPr="00E65E68">
                            <w:rPr>
                              <w:rFonts w:ascii="Arial" w:hAnsi="Arial" w:cs="Arial"/>
                              <w:sz w:val="18"/>
                              <w:szCs w:val="18"/>
                            </w:rPr>
                            <w:t>CCTP</w:t>
                          </w:r>
                          <w:r w:rsidRPr="00E65E68">
                            <w:rPr>
                              <w:rFonts w:ascii="Arial" w:hAnsi="Arial" w:cs="Arial"/>
                              <w:spacing w:val="-2"/>
                              <w:sz w:val="18"/>
                              <w:szCs w:val="18"/>
                            </w:rPr>
                            <w:t xml:space="preserve"> </w:t>
                          </w:r>
                          <w:r w:rsidRPr="00E65E68">
                            <w:rPr>
                              <w:rFonts w:ascii="Arial" w:hAnsi="Arial" w:cs="Arial"/>
                              <w:sz w:val="18"/>
                              <w:szCs w:val="18"/>
                            </w:rPr>
                            <w:t>–</w:t>
                          </w:r>
                          <w:r w:rsidRPr="00E65E68">
                            <w:rPr>
                              <w:rFonts w:ascii="Arial" w:hAnsi="Arial" w:cs="Arial"/>
                              <w:spacing w:val="-1"/>
                              <w:sz w:val="18"/>
                              <w:szCs w:val="18"/>
                            </w:rPr>
                            <w:t xml:space="preserve"> </w:t>
                          </w:r>
                          <w:r w:rsidRPr="00E65E68">
                            <w:rPr>
                              <w:rFonts w:ascii="Arial" w:hAnsi="Arial" w:cs="Arial"/>
                              <w:sz w:val="18"/>
                              <w:szCs w:val="18"/>
                            </w:rPr>
                            <w:t>Accord-cadre</w:t>
                          </w:r>
                          <w:r w:rsidRPr="00E65E68">
                            <w:rPr>
                              <w:rFonts w:ascii="Arial" w:hAnsi="Arial" w:cs="Arial"/>
                              <w:spacing w:val="-3"/>
                              <w:sz w:val="18"/>
                              <w:szCs w:val="18"/>
                            </w:rPr>
                            <w:t xml:space="preserve"> </w:t>
                          </w:r>
                          <w:r w:rsidRPr="00E65E68">
                            <w:rPr>
                              <w:rFonts w:ascii="Arial" w:hAnsi="Arial" w:cs="Arial"/>
                              <w:sz w:val="18"/>
                              <w:szCs w:val="18"/>
                            </w:rPr>
                            <w:t>n°2025-164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EBDA66" id="_x0000_t202" coordsize="21600,21600" o:spt="202" path="m,l,21600r21600,l21600,xe">
              <v:stroke joinstyle="miter"/>
              <v:path gradientshapeok="t" o:connecttype="rect"/>
            </v:shapetype>
            <v:shape id="_x0000_s1029" type="#_x0000_t202" style="position:absolute;margin-left:69.85pt;margin-top:793.45pt;width:196.75pt;height:13.55pt;z-index:-15939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jcrwIAALA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" filled="f" stroked="f">
              <v:textbox inset="0,0,0,0">
                <w:txbxContent>
                  <w:p w14:paraId="0F0AADA0" w14:textId="707B5288" w:rsidR="00D872E6" w:rsidRPr="00E65E68" w:rsidRDefault="00D872E6">
                    <w:pPr>
                      <w:pStyle w:val="Corpsdetexte"/>
                      <w:spacing w:before="10"/>
                      <w:ind w:left="20"/>
                      <w:rPr>
                        <w:rFonts w:ascii="Arial" w:hAnsi="Arial" w:cs="Arial"/>
                        <w:sz w:val="18"/>
                        <w:szCs w:val="18"/>
                      </w:rPr>
                    </w:pPr>
                    <w:r w:rsidRPr="00E65E68">
                      <w:rPr>
                        <w:rFonts w:ascii="Arial" w:hAnsi="Arial" w:cs="Arial"/>
                        <w:sz w:val="18"/>
                        <w:szCs w:val="18"/>
                      </w:rPr>
                      <w:t>CCTP</w:t>
                    </w:r>
                    <w:r w:rsidRPr="00E65E68">
                      <w:rPr>
                        <w:rFonts w:ascii="Arial" w:hAnsi="Arial" w:cs="Arial"/>
                        <w:spacing w:val="-2"/>
                        <w:sz w:val="18"/>
                        <w:szCs w:val="18"/>
                      </w:rPr>
                      <w:t xml:space="preserve"> </w:t>
                    </w:r>
                    <w:r w:rsidRPr="00E65E68">
                      <w:rPr>
                        <w:rFonts w:ascii="Arial" w:hAnsi="Arial" w:cs="Arial"/>
                        <w:sz w:val="18"/>
                        <w:szCs w:val="18"/>
                      </w:rPr>
                      <w:t>–</w:t>
                    </w:r>
                    <w:r w:rsidRPr="00E65E68">
                      <w:rPr>
                        <w:rFonts w:ascii="Arial" w:hAnsi="Arial" w:cs="Arial"/>
                        <w:spacing w:val="-1"/>
                        <w:sz w:val="18"/>
                        <w:szCs w:val="18"/>
                      </w:rPr>
                      <w:t xml:space="preserve"> </w:t>
                    </w:r>
                    <w:r w:rsidRPr="00E65E68">
                      <w:rPr>
                        <w:rFonts w:ascii="Arial" w:hAnsi="Arial" w:cs="Arial"/>
                        <w:sz w:val="18"/>
                        <w:szCs w:val="18"/>
                      </w:rPr>
                      <w:t>Accord-cadre</w:t>
                    </w:r>
                    <w:r w:rsidRPr="00E65E68">
                      <w:rPr>
                        <w:rFonts w:ascii="Arial" w:hAnsi="Arial" w:cs="Arial"/>
                        <w:spacing w:val="-3"/>
                        <w:sz w:val="18"/>
                        <w:szCs w:val="18"/>
                      </w:rPr>
                      <w:t xml:space="preserve"> </w:t>
                    </w:r>
                    <w:r w:rsidRPr="00E65E68">
                      <w:rPr>
                        <w:rFonts w:ascii="Arial" w:hAnsi="Arial" w:cs="Arial"/>
                        <w:sz w:val="18"/>
                        <w:szCs w:val="18"/>
                      </w:rPr>
                      <w:t>n°2025-164</w:t>
                    </w:r>
                  </w:p>
                </w:txbxContent>
              </v:textbox>
              <w10:wrap anchorx="page" anchory="page"/>
            </v:shape>
          </w:pict>
        </mc:Fallback>
      </mc:AlternateContent>
    </w:r>
    <w:r>
      <w:rPr>
        <w:noProof/>
        <w:lang w:eastAsia="fr-FR"/>
      </w:rPr>
      <mc:AlternateContent>
        <mc:Choice Requires="wps">
          <w:drawing>
            <wp:anchor distT="0" distB="0" distL="114300" distR="114300" simplePos="0" relativeHeight="487377408" behindDoc="1" locked="0" layoutInCell="1" allowOverlap="1" wp14:anchorId="61A79A72" wp14:editId="75DCFB2D">
              <wp:simplePos x="0" y="0"/>
              <wp:positionH relativeFrom="page">
                <wp:posOffset>6257290</wp:posOffset>
              </wp:positionH>
              <wp:positionV relativeFrom="page">
                <wp:posOffset>10074910</wp:posOffset>
              </wp:positionV>
              <wp:extent cx="380365"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3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58946" w14:textId="63B20A33" w:rsidR="00D872E6" w:rsidRPr="004A502E" w:rsidRDefault="00D872E6">
                          <w:pPr>
                            <w:pStyle w:val="Corpsdetexte"/>
                            <w:spacing w:before="10"/>
                            <w:ind w:left="60"/>
                            <w:rPr>
                              <w:rFonts w:ascii="Arial" w:hAnsi="Arial" w:cs="Arial"/>
                              <w:sz w:val="18"/>
                              <w:szCs w:val="18"/>
                            </w:rPr>
                          </w:pPr>
                          <w:r w:rsidRPr="004A502E">
                            <w:rPr>
                              <w:rFonts w:ascii="Arial" w:hAnsi="Arial" w:cs="Arial"/>
                              <w:sz w:val="18"/>
                              <w:szCs w:val="18"/>
                            </w:rPr>
                            <w:fldChar w:fldCharType="begin"/>
                          </w:r>
                          <w:r w:rsidRPr="004A502E">
                            <w:rPr>
                              <w:rFonts w:ascii="Arial" w:hAnsi="Arial" w:cs="Arial"/>
                              <w:sz w:val="18"/>
                              <w:szCs w:val="18"/>
                            </w:rPr>
                            <w:instrText xml:space="preserve"> PAGE </w:instrText>
                          </w:r>
                          <w:r w:rsidRPr="004A502E">
                            <w:rPr>
                              <w:rFonts w:ascii="Arial" w:hAnsi="Arial" w:cs="Arial"/>
                              <w:sz w:val="18"/>
                              <w:szCs w:val="18"/>
                            </w:rPr>
                            <w:fldChar w:fldCharType="separate"/>
                          </w:r>
                          <w:r w:rsidR="00105F0F">
                            <w:rPr>
                              <w:rFonts w:ascii="Arial" w:hAnsi="Arial" w:cs="Arial"/>
                              <w:noProof/>
                              <w:sz w:val="18"/>
                              <w:szCs w:val="18"/>
                            </w:rPr>
                            <w:t>11</w:t>
                          </w:r>
                          <w:r w:rsidRPr="004A502E">
                            <w:rPr>
                              <w:rFonts w:ascii="Arial" w:hAnsi="Arial" w:cs="Arial"/>
                              <w:sz w:val="18"/>
                              <w:szCs w:val="18"/>
                            </w:rPr>
                            <w:fldChar w:fldCharType="end"/>
                          </w:r>
                          <w:r w:rsidRPr="004A502E">
                            <w:rPr>
                              <w:rFonts w:ascii="Arial" w:hAnsi="Arial" w:cs="Arial"/>
                              <w:sz w:val="18"/>
                              <w:szCs w:val="18"/>
                            </w:rPr>
                            <w:t>/</w:t>
                          </w:r>
                          <w:r>
                            <w:rPr>
                              <w:rFonts w:ascii="Arial" w:hAnsi="Arial" w:cs="Arial"/>
                              <w:sz w:val="18"/>
                              <w:szCs w:val="18"/>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A79A72" id="_x0000_t202" coordsize="21600,21600" o:spt="202" path="m,l,21600r21600,l21600,xe">
              <v:stroke joinstyle="miter"/>
              <v:path gradientshapeok="t" o:connecttype="rect"/>
            </v:shapetype>
            <v:shape id="Text Box 1" o:spid="_x0000_s1030" type="#_x0000_t202" style="position:absolute;margin-left:492.7pt;margin-top:793.3pt;width:29.95pt;height:13.05pt;z-index:-15939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" filled="f" stroked="f">
              <v:textbox inset="0,0,0,0">
                <w:txbxContent>
                  <w:p w14:paraId="2E258946" w14:textId="63B20A33" w:rsidR="00D872E6" w:rsidRPr="004A502E" w:rsidRDefault="00D872E6">
                    <w:pPr>
                      <w:pStyle w:val="Corpsdetexte"/>
                      <w:spacing w:before="10"/>
                      <w:ind w:left="60"/>
                      <w:rPr>
                        <w:rFonts w:ascii="Arial" w:hAnsi="Arial" w:cs="Arial"/>
                        <w:sz w:val="18"/>
                        <w:szCs w:val="18"/>
                      </w:rPr>
                    </w:pPr>
                    <w:r w:rsidRPr="004A502E">
                      <w:rPr>
                        <w:rFonts w:ascii="Arial" w:hAnsi="Arial" w:cs="Arial"/>
                        <w:sz w:val="18"/>
                        <w:szCs w:val="18"/>
                      </w:rPr>
                      <w:fldChar w:fldCharType="begin"/>
                    </w:r>
                    <w:r w:rsidRPr="004A502E">
                      <w:rPr>
                        <w:rFonts w:ascii="Arial" w:hAnsi="Arial" w:cs="Arial"/>
                        <w:sz w:val="18"/>
                        <w:szCs w:val="18"/>
                      </w:rPr>
                      <w:instrText xml:space="preserve"> PAGE </w:instrText>
                    </w:r>
                    <w:r w:rsidRPr="004A502E">
                      <w:rPr>
                        <w:rFonts w:ascii="Arial" w:hAnsi="Arial" w:cs="Arial"/>
                        <w:sz w:val="18"/>
                        <w:szCs w:val="18"/>
                      </w:rPr>
                      <w:fldChar w:fldCharType="separate"/>
                    </w:r>
                    <w:r w:rsidR="00105F0F">
                      <w:rPr>
                        <w:rFonts w:ascii="Arial" w:hAnsi="Arial" w:cs="Arial"/>
                        <w:noProof/>
                        <w:sz w:val="18"/>
                        <w:szCs w:val="18"/>
                      </w:rPr>
                      <w:t>11</w:t>
                    </w:r>
                    <w:r w:rsidRPr="004A502E">
                      <w:rPr>
                        <w:rFonts w:ascii="Arial" w:hAnsi="Arial" w:cs="Arial"/>
                        <w:sz w:val="18"/>
                        <w:szCs w:val="18"/>
                      </w:rPr>
                      <w:fldChar w:fldCharType="end"/>
                    </w:r>
                    <w:r w:rsidRPr="004A502E">
                      <w:rPr>
                        <w:rFonts w:ascii="Arial" w:hAnsi="Arial" w:cs="Arial"/>
                        <w:sz w:val="18"/>
                        <w:szCs w:val="18"/>
                      </w:rPr>
                      <w:t>/</w:t>
                    </w:r>
                    <w:r>
                      <w:rPr>
                        <w:rFonts w:ascii="Arial" w:hAnsi="Arial" w:cs="Arial"/>
                        <w:sz w:val="18"/>
                        <w:szCs w:val="18"/>
                      </w:rPr>
                      <w:t>11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23661" w14:textId="77777777" w:rsidR="004C5076" w:rsidRDefault="004C5076">
      <w:r>
        <w:separator/>
      </w:r>
    </w:p>
  </w:footnote>
  <w:footnote w:type="continuationSeparator" w:id="0">
    <w:p w14:paraId="0766903B" w14:textId="77777777" w:rsidR="004C5076" w:rsidRDefault="004C5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FA670" w14:textId="77777777" w:rsidR="00D872E6" w:rsidRPr="00447E41" w:rsidRDefault="00D872E6">
    <w:pPr>
      <w:pStyle w:val="Corpsdetexte"/>
      <w:spacing w:line="14" w:lineRule="auto"/>
      <w:rPr>
        <w:rFonts w:ascii="Arial" w:hAnsi="Arial" w:cs="Arial"/>
      </w:rPr>
    </w:pPr>
    <w:r>
      <w:rPr>
        <w:rFonts w:ascii="Arial" w:hAnsi="Arial" w:cs="Arial"/>
        <w:noProof/>
        <w:lang w:eastAsia="fr-FR"/>
      </w:rPr>
      <mc:AlternateContent>
        <mc:Choice Requires="wps">
          <w:drawing>
            <wp:anchor distT="0" distB="0" distL="114300" distR="114300" simplePos="0" relativeHeight="487376384" behindDoc="1" locked="0" layoutInCell="1" allowOverlap="1" wp14:anchorId="5BEBC456" wp14:editId="7ED8095B">
              <wp:simplePos x="0" y="0"/>
              <wp:positionH relativeFrom="page">
                <wp:posOffset>886460</wp:posOffset>
              </wp:positionH>
              <wp:positionV relativeFrom="page">
                <wp:posOffset>445770</wp:posOffset>
              </wp:positionV>
              <wp:extent cx="3023235" cy="16573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323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ADC5B" w14:textId="77777777" w:rsidR="00D872E6" w:rsidRPr="00447E41" w:rsidRDefault="00D872E6">
                          <w:pPr>
                            <w:pStyle w:val="Corpsdetexte"/>
                            <w:spacing w:before="10"/>
                            <w:ind w:left="20"/>
                            <w:rPr>
                              <w:rFonts w:ascii="Arial" w:hAnsi="Arial" w:cs="Arial"/>
                              <w:sz w:val="18"/>
                            </w:rPr>
                          </w:pPr>
                          <w:r w:rsidRPr="00447E41">
                            <w:rPr>
                              <w:rFonts w:ascii="Arial" w:hAnsi="Arial" w:cs="Arial"/>
                              <w:sz w:val="18"/>
                            </w:rPr>
                            <w:t>Etablissement</w:t>
                          </w:r>
                          <w:r w:rsidRPr="00447E41">
                            <w:rPr>
                              <w:rFonts w:ascii="Arial" w:hAnsi="Arial" w:cs="Arial"/>
                              <w:spacing w:val="1"/>
                              <w:sz w:val="18"/>
                            </w:rPr>
                            <w:t xml:space="preserve"> </w:t>
                          </w:r>
                          <w:r w:rsidRPr="00447E41">
                            <w:rPr>
                              <w:rFonts w:ascii="Arial" w:hAnsi="Arial" w:cs="Arial"/>
                              <w:sz w:val="18"/>
                            </w:rPr>
                            <w:t>public</w:t>
                          </w:r>
                          <w:r w:rsidRPr="00447E41">
                            <w:rPr>
                              <w:rFonts w:ascii="Arial" w:hAnsi="Arial" w:cs="Arial"/>
                              <w:spacing w:val="-2"/>
                              <w:sz w:val="18"/>
                            </w:rPr>
                            <w:t xml:space="preserve"> </w:t>
                          </w:r>
                          <w:r w:rsidRPr="00447E41">
                            <w:rPr>
                              <w:rFonts w:ascii="Arial" w:hAnsi="Arial" w:cs="Arial"/>
                              <w:sz w:val="18"/>
                            </w:rPr>
                            <w:t>des</w:t>
                          </w:r>
                          <w:r w:rsidRPr="00447E41">
                            <w:rPr>
                              <w:rFonts w:ascii="Arial" w:hAnsi="Arial" w:cs="Arial"/>
                              <w:spacing w:val="-6"/>
                              <w:sz w:val="18"/>
                            </w:rPr>
                            <w:t xml:space="preserve"> </w:t>
                          </w:r>
                          <w:r w:rsidRPr="00447E41">
                            <w:rPr>
                              <w:rFonts w:ascii="Arial" w:hAnsi="Arial" w:cs="Arial"/>
                              <w:sz w:val="18"/>
                            </w:rPr>
                            <w:t>musées</w:t>
                          </w:r>
                          <w:r w:rsidRPr="00447E41">
                            <w:rPr>
                              <w:rFonts w:ascii="Arial" w:hAnsi="Arial" w:cs="Arial"/>
                              <w:spacing w:val="1"/>
                              <w:sz w:val="18"/>
                            </w:rPr>
                            <w:t xml:space="preserve"> </w:t>
                          </w:r>
                          <w:r w:rsidRPr="00447E41">
                            <w:rPr>
                              <w:rFonts w:ascii="Arial" w:hAnsi="Arial" w:cs="Arial"/>
                              <w:sz w:val="18"/>
                            </w:rPr>
                            <w:t>d’Orsay</w:t>
                          </w:r>
                          <w:r w:rsidRPr="00447E41">
                            <w:rPr>
                              <w:rFonts w:ascii="Arial" w:hAnsi="Arial" w:cs="Arial"/>
                              <w:spacing w:val="-4"/>
                              <w:sz w:val="18"/>
                            </w:rPr>
                            <w:t xml:space="preserve"> </w:t>
                          </w:r>
                          <w:r w:rsidRPr="00447E41">
                            <w:rPr>
                              <w:rFonts w:ascii="Arial" w:hAnsi="Arial" w:cs="Arial"/>
                              <w:sz w:val="18"/>
                            </w:rPr>
                            <w:t>et</w:t>
                          </w:r>
                          <w:r w:rsidRPr="00447E41">
                            <w:rPr>
                              <w:rFonts w:ascii="Arial" w:hAnsi="Arial" w:cs="Arial"/>
                              <w:spacing w:val="-4"/>
                              <w:sz w:val="18"/>
                            </w:rPr>
                            <w:t xml:space="preserve"> </w:t>
                          </w:r>
                          <w:r w:rsidRPr="00447E41">
                            <w:rPr>
                              <w:rFonts w:ascii="Arial" w:hAnsi="Arial" w:cs="Arial"/>
                              <w:sz w:val="18"/>
                            </w:rPr>
                            <w:t>de</w:t>
                          </w:r>
                          <w:r w:rsidRPr="00447E41">
                            <w:rPr>
                              <w:rFonts w:ascii="Arial" w:hAnsi="Arial" w:cs="Arial"/>
                              <w:spacing w:val="-5"/>
                              <w:sz w:val="18"/>
                            </w:rPr>
                            <w:t xml:space="preserve"> </w:t>
                          </w:r>
                          <w:r w:rsidRPr="00447E41">
                            <w:rPr>
                              <w:rFonts w:ascii="Arial" w:hAnsi="Arial" w:cs="Arial"/>
                              <w:sz w:val="18"/>
                            </w:rPr>
                            <w:t>l’Orangerie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EBC456" id="_x0000_t202" coordsize="21600,21600" o:spt="202" path="m,l,21600r21600,l21600,xe">
              <v:stroke joinstyle="miter"/>
              <v:path gradientshapeok="t" o:connecttype="rect"/>
            </v:shapetype>
            <v:shape id="_x0000_s1028" type="#_x0000_t202" style="position:absolute;margin-left:69.8pt;margin-top:35.1pt;width:238.05pt;height:13.05pt;z-index:-1594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zgkrAIAAKk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" filled="f" stroked="f">
              <v:textbox inset="0,0,0,0">
                <w:txbxContent>
                  <w:p w14:paraId="082ADC5B" w14:textId="77777777" w:rsidR="00D872E6" w:rsidRPr="00447E41" w:rsidRDefault="00D872E6">
                    <w:pPr>
                      <w:pStyle w:val="Corpsdetexte"/>
                      <w:spacing w:before="10"/>
                      <w:ind w:left="20"/>
                      <w:rPr>
                        <w:rFonts w:ascii="Arial" w:hAnsi="Arial" w:cs="Arial"/>
                        <w:sz w:val="18"/>
                      </w:rPr>
                    </w:pPr>
                    <w:r w:rsidRPr="00447E41">
                      <w:rPr>
                        <w:rFonts w:ascii="Arial" w:hAnsi="Arial" w:cs="Arial"/>
                        <w:sz w:val="18"/>
                      </w:rPr>
                      <w:t>Etablissement</w:t>
                    </w:r>
                    <w:r w:rsidRPr="00447E41">
                      <w:rPr>
                        <w:rFonts w:ascii="Arial" w:hAnsi="Arial" w:cs="Arial"/>
                        <w:spacing w:val="1"/>
                        <w:sz w:val="18"/>
                      </w:rPr>
                      <w:t xml:space="preserve"> </w:t>
                    </w:r>
                    <w:r w:rsidRPr="00447E41">
                      <w:rPr>
                        <w:rFonts w:ascii="Arial" w:hAnsi="Arial" w:cs="Arial"/>
                        <w:sz w:val="18"/>
                      </w:rPr>
                      <w:t>public</w:t>
                    </w:r>
                    <w:r w:rsidRPr="00447E41">
                      <w:rPr>
                        <w:rFonts w:ascii="Arial" w:hAnsi="Arial" w:cs="Arial"/>
                        <w:spacing w:val="-2"/>
                        <w:sz w:val="18"/>
                      </w:rPr>
                      <w:t xml:space="preserve"> </w:t>
                    </w:r>
                    <w:r w:rsidRPr="00447E41">
                      <w:rPr>
                        <w:rFonts w:ascii="Arial" w:hAnsi="Arial" w:cs="Arial"/>
                        <w:sz w:val="18"/>
                      </w:rPr>
                      <w:t>des</w:t>
                    </w:r>
                    <w:r w:rsidRPr="00447E41">
                      <w:rPr>
                        <w:rFonts w:ascii="Arial" w:hAnsi="Arial" w:cs="Arial"/>
                        <w:spacing w:val="-6"/>
                        <w:sz w:val="18"/>
                      </w:rPr>
                      <w:t xml:space="preserve"> </w:t>
                    </w:r>
                    <w:r w:rsidRPr="00447E41">
                      <w:rPr>
                        <w:rFonts w:ascii="Arial" w:hAnsi="Arial" w:cs="Arial"/>
                        <w:sz w:val="18"/>
                      </w:rPr>
                      <w:t>musées</w:t>
                    </w:r>
                    <w:r w:rsidRPr="00447E41">
                      <w:rPr>
                        <w:rFonts w:ascii="Arial" w:hAnsi="Arial" w:cs="Arial"/>
                        <w:spacing w:val="1"/>
                        <w:sz w:val="18"/>
                      </w:rPr>
                      <w:t xml:space="preserve"> </w:t>
                    </w:r>
                    <w:r w:rsidRPr="00447E41">
                      <w:rPr>
                        <w:rFonts w:ascii="Arial" w:hAnsi="Arial" w:cs="Arial"/>
                        <w:sz w:val="18"/>
                      </w:rPr>
                      <w:t>d’Orsay</w:t>
                    </w:r>
                    <w:r w:rsidRPr="00447E41">
                      <w:rPr>
                        <w:rFonts w:ascii="Arial" w:hAnsi="Arial" w:cs="Arial"/>
                        <w:spacing w:val="-4"/>
                        <w:sz w:val="18"/>
                      </w:rPr>
                      <w:t xml:space="preserve"> </w:t>
                    </w:r>
                    <w:r w:rsidRPr="00447E41">
                      <w:rPr>
                        <w:rFonts w:ascii="Arial" w:hAnsi="Arial" w:cs="Arial"/>
                        <w:sz w:val="18"/>
                      </w:rPr>
                      <w:t>et</w:t>
                    </w:r>
                    <w:r w:rsidRPr="00447E41">
                      <w:rPr>
                        <w:rFonts w:ascii="Arial" w:hAnsi="Arial" w:cs="Arial"/>
                        <w:spacing w:val="-4"/>
                        <w:sz w:val="18"/>
                      </w:rPr>
                      <w:t xml:space="preserve"> </w:t>
                    </w:r>
                    <w:r w:rsidRPr="00447E41">
                      <w:rPr>
                        <w:rFonts w:ascii="Arial" w:hAnsi="Arial" w:cs="Arial"/>
                        <w:sz w:val="18"/>
                      </w:rPr>
                      <w:t>de</w:t>
                    </w:r>
                    <w:r w:rsidRPr="00447E41">
                      <w:rPr>
                        <w:rFonts w:ascii="Arial" w:hAnsi="Arial" w:cs="Arial"/>
                        <w:spacing w:val="-5"/>
                        <w:sz w:val="18"/>
                      </w:rPr>
                      <w:t xml:space="preserve"> </w:t>
                    </w:r>
                    <w:r w:rsidRPr="00447E41">
                      <w:rPr>
                        <w:rFonts w:ascii="Arial" w:hAnsi="Arial" w:cs="Arial"/>
                        <w:sz w:val="18"/>
                      </w:rPr>
                      <w:t>l’Orangerie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0155B49"/>
    <w:multiLevelType w:val="multilevel"/>
    <w:tmpl w:val="B13A8D26"/>
    <w:lvl w:ilvl="0">
      <w:start w:val="4"/>
      <w:numFmt w:val="decimal"/>
      <w:lvlText w:val="%1"/>
      <w:lvlJc w:val="left"/>
      <w:pPr>
        <w:ind w:left="1017" w:hanging="651"/>
      </w:pPr>
      <w:rPr>
        <w:rFonts w:hint="default"/>
        <w:lang w:val="fr-FR" w:eastAsia="en-US" w:bidi="ar-SA"/>
      </w:rPr>
    </w:lvl>
    <w:lvl w:ilvl="1">
      <w:start w:val="1"/>
      <w:numFmt w:val="decimal"/>
      <w:lvlText w:val="%1.%2"/>
      <w:lvlJc w:val="left"/>
      <w:pPr>
        <w:ind w:left="1017" w:hanging="651"/>
      </w:pPr>
      <w:rPr>
        <w:rFonts w:ascii="Arial MT" w:eastAsia="Arial MT" w:hAnsi="Arial MT" w:cs="Arial MT" w:hint="default"/>
        <w:w w:val="99"/>
        <w:sz w:val="24"/>
        <w:szCs w:val="24"/>
        <w:lang w:val="fr-FR" w:eastAsia="en-US" w:bidi="ar-SA"/>
      </w:rPr>
    </w:lvl>
    <w:lvl w:ilvl="2">
      <w:numFmt w:val="bullet"/>
      <w:lvlText w:val="•"/>
      <w:lvlJc w:val="left"/>
      <w:pPr>
        <w:ind w:left="2687" w:hanging="651"/>
      </w:pPr>
      <w:rPr>
        <w:rFonts w:hint="default"/>
        <w:lang w:val="fr-FR" w:eastAsia="en-US" w:bidi="ar-SA"/>
      </w:rPr>
    </w:lvl>
    <w:lvl w:ilvl="3">
      <w:numFmt w:val="bullet"/>
      <w:lvlText w:val="•"/>
      <w:lvlJc w:val="left"/>
      <w:pPr>
        <w:ind w:left="3521" w:hanging="651"/>
      </w:pPr>
      <w:rPr>
        <w:rFonts w:hint="default"/>
        <w:lang w:val="fr-FR" w:eastAsia="en-US" w:bidi="ar-SA"/>
      </w:rPr>
    </w:lvl>
    <w:lvl w:ilvl="4">
      <w:numFmt w:val="bullet"/>
      <w:lvlText w:val="•"/>
      <w:lvlJc w:val="left"/>
      <w:pPr>
        <w:ind w:left="4355" w:hanging="651"/>
      </w:pPr>
      <w:rPr>
        <w:rFonts w:hint="default"/>
        <w:lang w:val="fr-FR" w:eastAsia="en-US" w:bidi="ar-SA"/>
      </w:rPr>
    </w:lvl>
    <w:lvl w:ilvl="5">
      <w:numFmt w:val="bullet"/>
      <w:lvlText w:val="•"/>
      <w:lvlJc w:val="left"/>
      <w:pPr>
        <w:ind w:left="5189" w:hanging="651"/>
      </w:pPr>
      <w:rPr>
        <w:rFonts w:hint="default"/>
        <w:lang w:val="fr-FR" w:eastAsia="en-US" w:bidi="ar-SA"/>
      </w:rPr>
    </w:lvl>
    <w:lvl w:ilvl="6">
      <w:numFmt w:val="bullet"/>
      <w:lvlText w:val="•"/>
      <w:lvlJc w:val="left"/>
      <w:pPr>
        <w:ind w:left="6023" w:hanging="651"/>
      </w:pPr>
      <w:rPr>
        <w:rFonts w:hint="default"/>
        <w:lang w:val="fr-FR" w:eastAsia="en-US" w:bidi="ar-SA"/>
      </w:rPr>
    </w:lvl>
    <w:lvl w:ilvl="7">
      <w:numFmt w:val="bullet"/>
      <w:lvlText w:val="•"/>
      <w:lvlJc w:val="left"/>
      <w:pPr>
        <w:ind w:left="6857" w:hanging="651"/>
      </w:pPr>
      <w:rPr>
        <w:rFonts w:hint="default"/>
        <w:lang w:val="fr-FR" w:eastAsia="en-US" w:bidi="ar-SA"/>
      </w:rPr>
    </w:lvl>
    <w:lvl w:ilvl="8">
      <w:numFmt w:val="bullet"/>
      <w:lvlText w:val="•"/>
      <w:lvlJc w:val="left"/>
      <w:pPr>
        <w:ind w:left="7691" w:hanging="651"/>
      </w:pPr>
      <w:rPr>
        <w:rFonts w:hint="default"/>
        <w:lang w:val="fr-FR" w:eastAsia="en-US" w:bidi="ar-SA"/>
      </w:rPr>
    </w:lvl>
  </w:abstractNum>
  <w:abstractNum w:abstractNumId="2" w15:restartNumberingAfterBreak="0">
    <w:nsid w:val="029D65A3"/>
    <w:multiLevelType w:val="multilevel"/>
    <w:tmpl w:val="2D789D58"/>
    <w:lvl w:ilvl="0">
      <w:start w:val="1"/>
      <w:numFmt w:val="decimal"/>
      <w:lvlText w:val="%1."/>
      <w:lvlJc w:val="left"/>
      <w:pPr>
        <w:ind w:left="360" w:hanging="360"/>
      </w:pPr>
      <w:rPr>
        <w:rFonts w:hint="default"/>
      </w:rPr>
    </w:lvl>
    <w:lvl w:ilvl="1">
      <w:start w:val="1"/>
      <w:numFmt w:val="decimal"/>
      <w:lvlText w:val="%1.%2."/>
      <w:lvlJc w:val="left"/>
      <w:pPr>
        <w:ind w:left="1941" w:hanging="720"/>
      </w:pPr>
      <w:rPr>
        <w:rFonts w:hint="default"/>
      </w:rPr>
    </w:lvl>
    <w:lvl w:ilvl="2">
      <w:start w:val="1"/>
      <w:numFmt w:val="decimal"/>
      <w:lvlText w:val="%1.%2.%3."/>
      <w:lvlJc w:val="left"/>
      <w:pPr>
        <w:ind w:left="3162" w:hanging="720"/>
      </w:pPr>
      <w:rPr>
        <w:rFonts w:hint="default"/>
      </w:rPr>
    </w:lvl>
    <w:lvl w:ilvl="3">
      <w:start w:val="1"/>
      <w:numFmt w:val="decimal"/>
      <w:lvlText w:val="%1.%2.%3.%4."/>
      <w:lvlJc w:val="left"/>
      <w:pPr>
        <w:ind w:left="4743" w:hanging="1080"/>
      </w:pPr>
      <w:rPr>
        <w:rFonts w:hint="default"/>
      </w:rPr>
    </w:lvl>
    <w:lvl w:ilvl="4">
      <w:start w:val="1"/>
      <w:numFmt w:val="decimal"/>
      <w:lvlText w:val="%1.%2.%3.%4.%5."/>
      <w:lvlJc w:val="left"/>
      <w:pPr>
        <w:ind w:left="5964" w:hanging="1080"/>
      </w:pPr>
      <w:rPr>
        <w:rFonts w:hint="default"/>
      </w:rPr>
    </w:lvl>
    <w:lvl w:ilvl="5">
      <w:start w:val="1"/>
      <w:numFmt w:val="decimal"/>
      <w:lvlText w:val="%1.%2.%3.%4.%5.%6."/>
      <w:lvlJc w:val="left"/>
      <w:pPr>
        <w:ind w:left="7545" w:hanging="1440"/>
      </w:pPr>
      <w:rPr>
        <w:rFonts w:hint="default"/>
      </w:rPr>
    </w:lvl>
    <w:lvl w:ilvl="6">
      <w:start w:val="1"/>
      <w:numFmt w:val="decimal"/>
      <w:lvlText w:val="%1.%2.%3.%4.%5.%6.%7."/>
      <w:lvlJc w:val="left"/>
      <w:pPr>
        <w:ind w:left="8766" w:hanging="1440"/>
      </w:pPr>
      <w:rPr>
        <w:rFonts w:hint="default"/>
      </w:rPr>
    </w:lvl>
    <w:lvl w:ilvl="7">
      <w:start w:val="1"/>
      <w:numFmt w:val="decimal"/>
      <w:lvlText w:val="%1.%2.%3.%4.%5.%6.%7.%8."/>
      <w:lvlJc w:val="left"/>
      <w:pPr>
        <w:ind w:left="10347" w:hanging="1800"/>
      </w:pPr>
      <w:rPr>
        <w:rFonts w:hint="default"/>
      </w:rPr>
    </w:lvl>
    <w:lvl w:ilvl="8">
      <w:start w:val="1"/>
      <w:numFmt w:val="decimal"/>
      <w:lvlText w:val="%1.%2.%3.%4.%5.%6.%7.%8.%9."/>
      <w:lvlJc w:val="left"/>
      <w:pPr>
        <w:ind w:left="11568" w:hanging="1800"/>
      </w:pPr>
      <w:rPr>
        <w:rFonts w:hint="default"/>
      </w:rPr>
    </w:lvl>
  </w:abstractNum>
  <w:abstractNum w:abstractNumId="3" w15:restartNumberingAfterBreak="0">
    <w:nsid w:val="038D69BF"/>
    <w:multiLevelType w:val="multilevel"/>
    <w:tmpl w:val="22BC07D0"/>
    <w:lvl w:ilvl="0">
      <w:start w:val="4"/>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07ED37FC"/>
    <w:multiLevelType w:val="multilevel"/>
    <w:tmpl w:val="FC44523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E136F1"/>
    <w:multiLevelType w:val="multilevel"/>
    <w:tmpl w:val="CAE8BA7E"/>
    <w:lvl w:ilvl="0">
      <w:start w:val="3"/>
      <w:numFmt w:val="decimal"/>
      <w:lvlText w:val="%1"/>
      <w:lvlJc w:val="left"/>
      <w:pPr>
        <w:ind w:left="856" w:hanging="360"/>
      </w:pPr>
      <w:rPr>
        <w:rFonts w:hint="default"/>
        <w:lang w:val="fr-FR" w:eastAsia="en-US" w:bidi="ar-SA"/>
      </w:rPr>
    </w:lvl>
    <w:lvl w:ilvl="1">
      <w:start w:val="1"/>
      <w:numFmt w:val="decimal"/>
      <w:lvlText w:val="%1.%2"/>
      <w:lvlJc w:val="left"/>
      <w:pPr>
        <w:ind w:left="856" w:hanging="360"/>
      </w:pPr>
      <w:rPr>
        <w:rFonts w:ascii="Arial MT" w:eastAsia="Arial MT" w:hAnsi="Arial MT" w:cs="Arial MT" w:hint="default"/>
        <w:spacing w:val="-1"/>
        <w:w w:val="99"/>
        <w:sz w:val="20"/>
        <w:szCs w:val="20"/>
        <w:lang w:val="fr-FR" w:eastAsia="en-US" w:bidi="ar-SA"/>
      </w:rPr>
    </w:lvl>
    <w:lvl w:ilvl="2">
      <w:numFmt w:val="bullet"/>
      <w:lvlText w:val="•"/>
      <w:lvlJc w:val="left"/>
      <w:pPr>
        <w:ind w:left="2559" w:hanging="360"/>
      </w:pPr>
      <w:rPr>
        <w:rFonts w:hint="default"/>
        <w:lang w:val="fr-FR" w:eastAsia="en-US" w:bidi="ar-SA"/>
      </w:rPr>
    </w:lvl>
    <w:lvl w:ilvl="3">
      <w:numFmt w:val="bullet"/>
      <w:lvlText w:val="•"/>
      <w:lvlJc w:val="left"/>
      <w:pPr>
        <w:ind w:left="3409" w:hanging="360"/>
      </w:pPr>
      <w:rPr>
        <w:rFonts w:hint="default"/>
        <w:lang w:val="fr-FR" w:eastAsia="en-US" w:bidi="ar-SA"/>
      </w:rPr>
    </w:lvl>
    <w:lvl w:ilvl="4">
      <w:numFmt w:val="bullet"/>
      <w:lvlText w:val="•"/>
      <w:lvlJc w:val="left"/>
      <w:pPr>
        <w:ind w:left="4259" w:hanging="360"/>
      </w:pPr>
      <w:rPr>
        <w:rFonts w:hint="default"/>
        <w:lang w:val="fr-FR" w:eastAsia="en-US" w:bidi="ar-SA"/>
      </w:rPr>
    </w:lvl>
    <w:lvl w:ilvl="5">
      <w:numFmt w:val="bullet"/>
      <w:lvlText w:val="•"/>
      <w:lvlJc w:val="left"/>
      <w:pPr>
        <w:ind w:left="5109" w:hanging="360"/>
      </w:pPr>
      <w:rPr>
        <w:rFonts w:hint="default"/>
        <w:lang w:val="fr-FR" w:eastAsia="en-US" w:bidi="ar-SA"/>
      </w:rPr>
    </w:lvl>
    <w:lvl w:ilvl="6">
      <w:numFmt w:val="bullet"/>
      <w:lvlText w:val="•"/>
      <w:lvlJc w:val="left"/>
      <w:pPr>
        <w:ind w:left="5959" w:hanging="360"/>
      </w:pPr>
      <w:rPr>
        <w:rFonts w:hint="default"/>
        <w:lang w:val="fr-FR" w:eastAsia="en-US" w:bidi="ar-SA"/>
      </w:rPr>
    </w:lvl>
    <w:lvl w:ilvl="7">
      <w:numFmt w:val="bullet"/>
      <w:lvlText w:val="•"/>
      <w:lvlJc w:val="left"/>
      <w:pPr>
        <w:ind w:left="6809" w:hanging="360"/>
      </w:pPr>
      <w:rPr>
        <w:rFonts w:hint="default"/>
        <w:lang w:val="fr-FR" w:eastAsia="en-US" w:bidi="ar-SA"/>
      </w:rPr>
    </w:lvl>
    <w:lvl w:ilvl="8">
      <w:numFmt w:val="bullet"/>
      <w:lvlText w:val="•"/>
      <w:lvlJc w:val="left"/>
      <w:pPr>
        <w:ind w:left="7659" w:hanging="360"/>
      </w:pPr>
      <w:rPr>
        <w:rFonts w:hint="default"/>
        <w:lang w:val="fr-FR" w:eastAsia="en-US" w:bidi="ar-SA"/>
      </w:rPr>
    </w:lvl>
  </w:abstractNum>
  <w:abstractNum w:abstractNumId="6" w15:restartNumberingAfterBreak="0">
    <w:nsid w:val="0B375BC0"/>
    <w:multiLevelType w:val="hybridMultilevel"/>
    <w:tmpl w:val="206AC2C2"/>
    <w:lvl w:ilvl="0" w:tplc="FE36E672">
      <w:numFmt w:val="bullet"/>
      <w:lvlText w:val="-"/>
      <w:lvlJc w:val="left"/>
      <w:pPr>
        <w:ind w:left="844" w:hanging="708"/>
      </w:pPr>
      <w:rPr>
        <w:rFonts w:ascii="Arial MT" w:eastAsia="Arial MT" w:hAnsi="Arial MT" w:cs="Arial MT" w:hint="default"/>
        <w:w w:val="99"/>
        <w:sz w:val="20"/>
        <w:szCs w:val="20"/>
        <w:lang w:val="fr-FR" w:eastAsia="en-US" w:bidi="ar-SA"/>
      </w:rPr>
    </w:lvl>
    <w:lvl w:ilvl="1" w:tplc="37D8B9EA">
      <w:numFmt w:val="bullet"/>
      <w:lvlText w:val="•"/>
      <w:lvlJc w:val="left"/>
      <w:pPr>
        <w:ind w:left="1691" w:hanging="708"/>
      </w:pPr>
      <w:rPr>
        <w:rFonts w:hint="default"/>
        <w:lang w:val="fr-FR" w:eastAsia="en-US" w:bidi="ar-SA"/>
      </w:rPr>
    </w:lvl>
    <w:lvl w:ilvl="2" w:tplc="EEA6E3FA">
      <w:numFmt w:val="bullet"/>
      <w:lvlText w:val="•"/>
      <w:lvlJc w:val="left"/>
      <w:pPr>
        <w:ind w:left="2543" w:hanging="708"/>
      </w:pPr>
      <w:rPr>
        <w:rFonts w:hint="default"/>
        <w:lang w:val="fr-FR" w:eastAsia="en-US" w:bidi="ar-SA"/>
      </w:rPr>
    </w:lvl>
    <w:lvl w:ilvl="3" w:tplc="933275AC">
      <w:numFmt w:val="bullet"/>
      <w:lvlText w:val="•"/>
      <w:lvlJc w:val="left"/>
      <w:pPr>
        <w:ind w:left="3395" w:hanging="708"/>
      </w:pPr>
      <w:rPr>
        <w:rFonts w:hint="default"/>
        <w:lang w:val="fr-FR" w:eastAsia="en-US" w:bidi="ar-SA"/>
      </w:rPr>
    </w:lvl>
    <w:lvl w:ilvl="4" w:tplc="A2425958">
      <w:numFmt w:val="bullet"/>
      <w:lvlText w:val="•"/>
      <w:lvlJc w:val="left"/>
      <w:pPr>
        <w:ind w:left="4247" w:hanging="708"/>
      </w:pPr>
      <w:rPr>
        <w:rFonts w:hint="default"/>
        <w:lang w:val="fr-FR" w:eastAsia="en-US" w:bidi="ar-SA"/>
      </w:rPr>
    </w:lvl>
    <w:lvl w:ilvl="5" w:tplc="FF2CCF68">
      <w:numFmt w:val="bullet"/>
      <w:lvlText w:val="•"/>
      <w:lvlJc w:val="left"/>
      <w:pPr>
        <w:ind w:left="5099" w:hanging="708"/>
      </w:pPr>
      <w:rPr>
        <w:rFonts w:hint="default"/>
        <w:lang w:val="fr-FR" w:eastAsia="en-US" w:bidi="ar-SA"/>
      </w:rPr>
    </w:lvl>
    <w:lvl w:ilvl="6" w:tplc="54689C6C">
      <w:numFmt w:val="bullet"/>
      <w:lvlText w:val="•"/>
      <w:lvlJc w:val="left"/>
      <w:pPr>
        <w:ind w:left="5951" w:hanging="708"/>
      </w:pPr>
      <w:rPr>
        <w:rFonts w:hint="default"/>
        <w:lang w:val="fr-FR" w:eastAsia="en-US" w:bidi="ar-SA"/>
      </w:rPr>
    </w:lvl>
    <w:lvl w:ilvl="7" w:tplc="6B1CB212">
      <w:numFmt w:val="bullet"/>
      <w:lvlText w:val="•"/>
      <w:lvlJc w:val="left"/>
      <w:pPr>
        <w:ind w:left="6803" w:hanging="708"/>
      </w:pPr>
      <w:rPr>
        <w:rFonts w:hint="default"/>
        <w:lang w:val="fr-FR" w:eastAsia="en-US" w:bidi="ar-SA"/>
      </w:rPr>
    </w:lvl>
    <w:lvl w:ilvl="8" w:tplc="F63A9CC0">
      <w:numFmt w:val="bullet"/>
      <w:lvlText w:val="•"/>
      <w:lvlJc w:val="left"/>
      <w:pPr>
        <w:ind w:left="7655" w:hanging="708"/>
      </w:pPr>
      <w:rPr>
        <w:rFonts w:hint="default"/>
        <w:lang w:val="fr-FR" w:eastAsia="en-US" w:bidi="ar-SA"/>
      </w:rPr>
    </w:lvl>
  </w:abstractNum>
  <w:abstractNum w:abstractNumId="7" w15:restartNumberingAfterBreak="0">
    <w:nsid w:val="0B8238A2"/>
    <w:multiLevelType w:val="hybridMultilevel"/>
    <w:tmpl w:val="DBE8CF60"/>
    <w:lvl w:ilvl="0" w:tplc="05E09A54">
      <w:start w:val="3"/>
      <w:numFmt w:val="bullet"/>
      <w:lvlText w:val="-"/>
      <w:lvlJc w:val="left"/>
      <w:pPr>
        <w:ind w:left="1429" w:hanging="360"/>
      </w:pPr>
      <w:rPr>
        <w:rFonts w:ascii="Arial" w:eastAsia="Times New Roman"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0F66013F"/>
    <w:multiLevelType w:val="hybridMultilevel"/>
    <w:tmpl w:val="007CFD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FF147DE"/>
    <w:multiLevelType w:val="multilevel"/>
    <w:tmpl w:val="71CE7960"/>
    <w:lvl w:ilvl="0">
      <w:start w:val="3"/>
      <w:numFmt w:val="decimal"/>
      <w:lvlText w:val="%1."/>
      <w:lvlJc w:val="left"/>
      <w:pPr>
        <w:ind w:left="856" w:hanging="360"/>
      </w:pPr>
      <w:rPr>
        <w:rFonts w:hint="default"/>
        <w:u w:val="single"/>
      </w:rPr>
    </w:lvl>
    <w:lvl w:ilvl="1">
      <w:start w:val="1"/>
      <w:numFmt w:val="decimal"/>
      <w:isLgl/>
      <w:lvlText w:val="%1.%2"/>
      <w:lvlJc w:val="left"/>
      <w:pPr>
        <w:ind w:left="856" w:hanging="360"/>
      </w:pPr>
      <w:rPr>
        <w:rFonts w:hint="default"/>
        <w:b/>
        <w:u w:val="single"/>
      </w:rPr>
    </w:lvl>
    <w:lvl w:ilvl="2">
      <w:start w:val="1"/>
      <w:numFmt w:val="decimal"/>
      <w:isLgl/>
      <w:lvlText w:val="%1.%2.%3"/>
      <w:lvlJc w:val="left"/>
      <w:pPr>
        <w:ind w:left="1216" w:hanging="720"/>
      </w:pPr>
      <w:rPr>
        <w:rFonts w:hint="default"/>
        <w:u w:val="single"/>
      </w:rPr>
    </w:lvl>
    <w:lvl w:ilvl="3">
      <w:start w:val="1"/>
      <w:numFmt w:val="decimal"/>
      <w:isLgl/>
      <w:lvlText w:val="%1.%2.%3.%4"/>
      <w:lvlJc w:val="left"/>
      <w:pPr>
        <w:ind w:left="1216" w:hanging="720"/>
      </w:pPr>
      <w:rPr>
        <w:rFonts w:hint="default"/>
        <w:u w:val="single"/>
      </w:rPr>
    </w:lvl>
    <w:lvl w:ilvl="4">
      <w:start w:val="1"/>
      <w:numFmt w:val="decimal"/>
      <w:isLgl/>
      <w:lvlText w:val="%1.%2.%3.%4.%5"/>
      <w:lvlJc w:val="left"/>
      <w:pPr>
        <w:ind w:left="1576" w:hanging="1080"/>
      </w:pPr>
      <w:rPr>
        <w:rFonts w:hint="default"/>
        <w:u w:val="single"/>
      </w:rPr>
    </w:lvl>
    <w:lvl w:ilvl="5">
      <w:start w:val="1"/>
      <w:numFmt w:val="decimal"/>
      <w:isLgl/>
      <w:lvlText w:val="%1.%2.%3.%4.%5.%6"/>
      <w:lvlJc w:val="left"/>
      <w:pPr>
        <w:ind w:left="1576" w:hanging="1080"/>
      </w:pPr>
      <w:rPr>
        <w:rFonts w:hint="default"/>
        <w:u w:val="single"/>
      </w:rPr>
    </w:lvl>
    <w:lvl w:ilvl="6">
      <w:start w:val="1"/>
      <w:numFmt w:val="decimal"/>
      <w:isLgl/>
      <w:lvlText w:val="%1.%2.%3.%4.%5.%6.%7"/>
      <w:lvlJc w:val="left"/>
      <w:pPr>
        <w:ind w:left="1936" w:hanging="1440"/>
      </w:pPr>
      <w:rPr>
        <w:rFonts w:hint="default"/>
        <w:u w:val="single"/>
      </w:rPr>
    </w:lvl>
    <w:lvl w:ilvl="7">
      <w:start w:val="1"/>
      <w:numFmt w:val="decimal"/>
      <w:isLgl/>
      <w:lvlText w:val="%1.%2.%3.%4.%5.%6.%7.%8"/>
      <w:lvlJc w:val="left"/>
      <w:pPr>
        <w:ind w:left="1936" w:hanging="1440"/>
      </w:pPr>
      <w:rPr>
        <w:rFonts w:hint="default"/>
        <w:u w:val="single"/>
      </w:rPr>
    </w:lvl>
    <w:lvl w:ilvl="8">
      <w:start w:val="1"/>
      <w:numFmt w:val="decimal"/>
      <w:isLgl/>
      <w:lvlText w:val="%1.%2.%3.%4.%5.%6.%7.%8.%9"/>
      <w:lvlJc w:val="left"/>
      <w:pPr>
        <w:ind w:left="2296" w:hanging="1800"/>
      </w:pPr>
      <w:rPr>
        <w:rFonts w:hint="default"/>
        <w:u w:val="single"/>
      </w:rPr>
    </w:lvl>
  </w:abstractNum>
  <w:abstractNum w:abstractNumId="10" w15:restartNumberingAfterBreak="0">
    <w:nsid w:val="11006D9F"/>
    <w:multiLevelType w:val="multilevel"/>
    <w:tmpl w:val="7BA848A8"/>
    <w:lvl w:ilvl="0">
      <w:start w:val="3"/>
      <w:numFmt w:val="decimal"/>
      <w:lvlText w:val="%1"/>
      <w:lvlJc w:val="left"/>
      <w:pPr>
        <w:ind w:left="1017" w:hanging="651"/>
      </w:pPr>
      <w:rPr>
        <w:rFonts w:hint="default"/>
        <w:lang w:val="fr-FR" w:eastAsia="en-US" w:bidi="ar-SA"/>
      </w:rPr>
    </w:lvl>
    <w:lvl w:ilvl="1">
      <w:start w:val="1"/>
      <w:numFmt w:val="decimal"/>
      <w:lvlText w:val="%1.%2"/>
      <w:lvlJc w:val="left"/>
      <w:pPr>
        <w:ind w:left="1017" w:hanging="651"/>
      </w:pPr>
      <w:rPr>
        <w:rFonts w:ascii="Arial MT" w:eastAsia="Arial MT" w:hAnsi="Arial MT" w:cs="Arial MT" w:hint="default"/>
        <w:w w:val="99"/>
        <w:sz w:val="24"/>
        <w:szCs w:val="24"/>
        <w:lang w:val="fr-FR" w:eastAsia="en-US" w:bidi="ar-SA"/>
      </w:rPr>
    </w:lvl>
    <w:lvl w:ilvl="2">
      <w:numFmt w:val="bullet"/>
      <w:lvlText w:val="•"/>
      <w:lvlJc w:val="left"/>
      <w:pPr>
        <w:ind w:left="2687" w:hanging="651"/>
      </w:pPr>
      <w:rPr>
        <w:rFonts w:hint="default"/>
        <w:lang w:val="fr-FR" w:eastAsia="en-US" w:bidi="ar-SA"/>
      </w:rPr>
    </w:lvl>
    <w:lvl w:ilvl="3">
      <w:numFmt w:val="bullet"/>
      <w:lvlText w:val="•"/>
      <w:lvlJc w:val="left"/>
      <w:pPr>
        <w:ind w:left="3521" w:hanging="651"/>
      </w:pPr>
      <w:rPr>
        <w:rFonts w:hint="default"/>
        <w:lang w:val="fr-FR" w:eastAsia="en-US" w:bidi="ar-SA"/>
      </w:rPr>
    </w:lvl>
    <w:lvl w:ilvl="4">
      <w:numFmt w:val="bullet"/>
      <w:lvlText w:val="•"/>
      <w:lvlJc w:val="left"/>
      <w:pPr>
        <w:ind w:left="4355" w:hanging="651"/>
      </w:pPr>
      <w:rPr>
        <w:rFonts w:hint="default"/>
        <w:lang w:val="fr-FR" w:eastAsia="en-US" w:bidi="ar-SA"/>
      </w:rPr>
    </w:lvl>
    <w:lvl w:ilvl="5">
      <w:numFmt w:val="bullet"/>
      <w:lvlText w:val="•"/>
      <w:lvlJc w:val="left"/>
      <w:pPr>
        <w:ind w:left="5189" w:hanging="651"/>
      </w:pPr>
      <w:rPr>
        <w:rFonts w:hint="default"/>
        <w:lang w:val="fr-FR" w:eastAsia="en-US" w:bidi="ar-SA"/>
      </w:rPr>
    </w:lvl>
    <w:lvl w:ilvl="6">
      <w:numFmt w:val="bullet"/>
      <w:lvlText w:val="•"/>
      <w:lvlJc w:val="left"/>
      <w:pPr>
        <w:ind w:left="6023" w:hanging="651"/>
      </w:pPr>
      <w:rPr>
        <w:rFonts w:hint="default"/>
        <w:lang w:val="fr-FR" w:eastAsia="en-US" w:bidi="ar-SA"/>
      </w:rPr>
    </w:lvl>
    <w:lvl w:ilvl="7">
      <w:numFmt w:val="bullet"/>
      <w:lvlText w:val="•"/>
      <w:lvlJc w:val="left"/>
      <w:pPr>
        <w:ind w:left="6857" w:hanging="651"/>
      </w:pPr>
      <w:rPr>
        <w:rFonts w:hint="default"/>
        <w:lang w:val="fr-FR" w:eastAsia="en-US" w:bidi="ar-SA"/>
      </w:rPr>
    </w:lvl>
    <w:lvl w:ilvl="8">
      <w:numFmt w:val="bullet"/>
      <w:lvlText w:val="•"/>
      <w:lvlJc w:val="left"/>
      <w:pPr>
        <w:ind w:left="7691" w:hanging="651"/>
      </w:pPr>
      <w:rPr>
        <w:rFonts w:hint="default"/>
        <w:lang w:val="fr-FR" w:eastAsia="en-US" w:bidi="ar-SA"/>
      </w:rPr>
    </w:lvl>
  </w:abstractNum>
  <w:abstractNum w:abstractNumId="11" w15:restartNumberingAfterBreak="0">
    <w:nsid w:val="138C2212"/>
    <w:multiLevelType w:val="hybridMultilevel"/>
    <w:tmpl w:val="2312C2AE"/>
    <w:lvl w:ilvl="0" w:tplc="DF2052E2">
      <w:start w:val="3"/>
      <w:numFmt w:val="decimal"/>
      <w:lvlText w:val="%1."/>
      <w:lvlJc w:val="left"/>
      <w:pPr>
        <w:ind w:left="856" w:hanging="360"/>
      </w:pPr>
      <w:rPr>
        <w:rFonts w:hint="default"/>
        <w:u w:val="single"/>
      </w:rPr>
    </w:lvl>
    <w:lvl w:ilvl="1" w:tplc="040C0019" w:tentative="1">
      <w:start w:val="1"/>
      <w:numFmt w:val="lowerLetter"/>
      <w:lvlText w:val="%2."/>
      <w:lvlJc w:val="left"/>
      <w:pPr>
        <w:ind w:left="1576" w:hanging="360"/>
      </w:pPr>
    </w:lvl>
    <w:lvl w:ilvl="2" w:tplc="040C001B" w:tentative="1">
      <w:start w:val="1"/>
      <w:numFmt w:val="lowerRoman"/>
      <w:lvlText w:val="%3."/>
      <w:lvlJc w:val="right"/>
      <w:pPr>
        <w:ind w:left="2296" w:hanging="180"/>
      </w:pPr>
    </w:lvl>
    <w:lvl w:ilvl="3" w:tplc="040C000F" w:tentative="1">
      <w:start w:val="1"/>
      <w:numFmt w:val="decimal"/>
      <w:lvlText w:val="%4."/>
      <w:lvlJc w:val="left"/>
      <w:pPr>
        <w:ind w:left="3016" w:hanging="360"/>
      </w:pPr>
    </w:lvl>
    <w:lvl w:ilvl="4" w:tplc="040C0019" w:tentative="1">
      <w:start w:val="1"/>
      <w:numFmt w:val="lowerLetter"/>
      <w:lvlText w:val="%5."/>
      <w:lvlJc w:val="left"/>
      <w:pPr>
        <w:ind w:left="3736" w:hanging="360"/>
      </w:pPr>
    </w:lvl>
    <w:lvl w:ilvl="5" w:tplc="040C001B" w:tentative="1">
      <w:start w:val="1"/>
      <w:numFmt w:val="lowerRoman"/>
      <w:lvlText w:val="%6."/>
      <w:lvlJc w:val="right"/>
      <w:pPr>
        <w:ind w:left="4456" w:hanging="180"/>
      </w:pPr>
    </w:lvl>
    <w:lvl w:ilvl="6" w:tplc="040C000F" w:tentative="1">
      <w:start w:val="1"/>
      <w:numFmt w:val="decimal"/>
      <w:lvlText w:val="%7."/>
      <w:lvlJc w:val="left"/>
      <w:pPr>
        <w:ind w:left="5176" w:hanging="360"/>
      </w:pPr>
    </w:lvl>
    <w:lvl w:ilvl="7" w:tplc="040C0019" w:tentative="1">
      <w:start w:val="1"/>
      <w:numFmt w:val="lowerLetter"/>
      <w:lvlText w:val="%8."/>
      <w:lvlJc w:val="left"/>
      <w:pPr>
        <w:ind w:left="5896" w:hanging="360"/>
      </w:pPr>
    </w:lvl>
    <w:lvl w:ilvl="8" w:tplc="040C001B" w:tentative="1">
      <w:start w:val="1"/>
      <w:numFmt w:val="lowerRoman"/>
      <w:lvlText w:val="%9."/>
      <w:lvlJc w:val="right"/>
      <w:pPr>
        <w:ind w:left="6616" w:hanging="180"/>
      </w:pPr>
    </w:lvl>
  </w:abstractNum>
  <w:abstractNum w:abstractNumId="12" w15:restartNumberingAfterBreak="0">
    <w:nsid w:val="1500612B"/>
    <w:multiLevelType w:val="multilevel"/>
    <w:tmpl w:val="22BC07D0"/>
    <w:lvl w:ilvl="0">
      <w:start w:val="4"/>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15:restartNumberingAfterBreak="0">
    <w:nsid w:val="1786216C"/>
    <w:multiLevelType w:val="multilevel"/>
    <w:tmpl w:val="22BC07D0"/>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15:restartNumberingAfterBreak="0">
    <w:nsid w:val="1B2170B3"/>
    <w:multiLevelType w:val="hybridMultilevel"/>
    <w:tmpl w:val="4D3C69B6"/>
    <w:lvl w:ilvl="0" w:tplc="DCFEB2C2">
      <w:numFmt w:val="bullet"/>
      <w:lvlText w:val=""/>
      <w:lvlJc w:val="left"/>
      <w:pPr>
        <w:ind w:left="720" w:hanging="360"/>
      </w:pPr>
      <w:rPr>
        <w:rFonts w:ascii="Wingdings" w:eastAsia="Arial MT" w:hAnsi="Wingdings" w:cs="Arial MT"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B357476"/>
    <w:multiLevelType w:val="multilevel"/>
    <w:tmpl w:val="22BC07D0"/>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6" w15:restartNumberingAfterBreak="0">
    <w:nsid w:val="1D08677B"/>
    <w:multiLevelType w:val="multilevel"/>
    <w:tmpl w:val="CAE8BA7E"/>
    <w:lvl w:ilvl="0">
      <w:start w:val="3"/>
      <w:numFmt w:val="decimal"/>
      <w:lvlText w:val="%1"/>
      <w:lvlJc w:val="left"/>
      <w:pPr>
        <w:ind w:left="856" w:hanging="360"/>
      </w:pPr>
      <w:rPr>
        <w:rFonts w:hint="default"/>
        <w:lang w:val="fr-FR" w:eastAsia="en-US" w:bidi="ar-SA"/>
      </w:rPr>
    </w:lvl>
    <w:lvl w:ilvl="1">
      <w:start w:val="1"/>
      <w:numFmt w:val="decimal"/>
      <w:lvlText w:val="%1.%2"/>
      <w:lvlJc w:val="left"/>
      <w:pPr>
        <w:ind w:left="856" w:hanging="360"/>
      </w:pPr>
      <w:rPr>
        <w:rFonts w:ascii="Arial MT" w:eastAsia="Arial MT" w:hAnsi="Arial MT" w:cs="Arial MT" w:hint="default"/>
        <w:spacing w:val="-1"/>
        <w:w w:val="99"/>
        <w:sz w:val="20"/>
        <w:szCs w:val="20"/>
        <w:lang w:val="fr-FR" w:eastAsia="en-US" w:bidi="ar-SA"/>
      </w:rPr>
    </w:lvl>
    <w:lvl w:ilvl="2">
      <w:numFmt w:val="bullet"/>
      <w:lvlText w:val="•"/>
      <w:lvlJc w:val="left"/>
      <w:pPr>
        <w:ind w:left="2559" w:hanging="360"/>
      </w:pPr>
      <w:rPr>
        <w:rFonts w:hint="default"/>
        <w:lang w:val="fr-FR" w:eastAsia="en-US" w:bidi="ar-SA"/>
      </w:rPr>
    </w:lvl>
    <w:lvl w:ilvl="3">
      <w:numFmt w:val="bullet"/>
      <w:lvlText w:val="•"/>
      <w:lvlJc w:val="left"/>
      <w:pPr>
        <w:ind w:left="3409" w:hanging="360"/>
      </w:pPr>
      <w:rPr>
        <w:rFonts w:hint="default"/>
        <w:lang w:val="fr-FR" w:eastAsia="en-US" w:bidi="ar-SA"/>
      </w:rPr>
    </w:lvl>
    <w:lvl w:ilvl="4">
      <w:numFmt w:val="bullet"/>
      <w:lvlText w:val="•"/>
      <w:lvlJc w:val="left"/>
      <w:pPr>
        <w:ind w:left="4259" w:hanging="360"/>
      </w:pPr>
      <w:rPr>
        <w:rFonts w:hint="default"/>
        <w:lang w:val="fr-FR" w:eastAsia="en-US" w:bidi="ar-SA"/>
      </w:rPr>
    </w:lvl>
    <w:lvl w:ilvl="5">
      <w:numFmt w:val="bullet"/>
      <w:lvlText w:val="•"/>
      <w:lvlJc w:val="left"/>
      <w:pPr>
        <w:ind w:left="5109" w:hanging="360"/>
      </w:pPr>
      <w:rPr>
        <w:rFonts w:hint="default"/>
        <w:lang w:val="fr-FR" w:eastAsia="en-US" w:bidi="ar-SA"/>
      </w:rPr>
    </w:lvl>
    <w:lvl w:ilvl="6">
      <w:numFmt w:val="bullet"/>
      <w:lvlText w:val="•"/>
      <w:lvlJc w:val="left"/>
      <w:pPr>
        <w:ind w:left="5959" w:hanging="360"/>
      </w:pPr>
      <w:rPr>
        <w:rFonts w:hint="default"/>
        <w:lang w:val="fr-FR" w:eastAsia="en-US" w:bidi="ar-SA"/>
      </w:rPr>
    </w:lvl>
    <w:lvl w:ilvl="7">
      <w:numFmt w:val="bullet"/>
      <w:lvlText w:val="•"/>
      <w:lvlJc w:val="left"/>
      <w:pPr>
        <w:ind w:left="6809" w:hanging="360"/>
      </w:pPr>
      <w:rPr>
        <w:rFonts w:hint="default"/>
        <w:lang w:val="fr-FR" w:eastAsia="en-US" w:bidi="ar-SA"/>
      </w:rPr>
    </w:lvl>
    <w:lvl w:ilvl="8">
      <w:numFmt w:val="bullet"/>
      <w:lvlText w:val="•"/>
      <w:lvlJc w:val="left"/>
      <w:pPr>
        <w:ind w:left="7659" w:hanging="360"/>
      </w:pPr>
      <w:rPr>
        <w:rFonts w:hint="default"/>
        <w:lang w:val="fr-FR" w:eastAsia="en-US" w:bidi="ar-SA"/>
      </w:rPr>
    </w:lvl>
  </w:abstractNum>
  <w:abstractNum w:abstractNumId="17" w15:restartNumberingAfterBreak="0">
    <w:nsid w:val="1EF729E1"/>
    <w:multiLevelType w:val="hybridMultilevel"/>
    <w:tmpl w:val="08EA77D6"/>
    <w:lvl w:ilvl="0" w:tplc="50FC313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AD32E00"/>
    <w:multiLevelType w:val="multilevel"/>
    <w:tmpl w:val="22BC07D0"/>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2C685FC1"/>
    <w:multiLevelType w:val="hybridMultilevel"/>
    <w:tmpl w:val="6686B3FA"/>
    <w:lvl w:ilvl="0" w:tplc="2632BBB6">
      <w:numFmt w:val="bullet"/>
      <w:lvlText w:val=""/>
      <w:lvlJc w:val="left"/>
      <w:pPr>
        <w:ind w:left="856" w:hanging="360"/>
      </w:pPr>
      <w:rPr>
        <w:rFonts w:ascii="Symbol" w:eastAsia="Symbol" w:hAnsi="Symbol" w:cs="Symbol" w:hint="default"/>
        <w:w w:val="99"/>
        <w:sz w:val="20"/>
        <w:szCs w:val="20"/>
        <w:lang w:val="fr-FR" w:eastAsia="en-US" w:bidi="ar-SA"/>
      </w:rPr>
    </w:lvl>
    <w:lvl w:ilvl="1" w:tplc="BCB057EA">
      <w:numFmt w:val="bullet"/>
      <w:lvlText w:val="•"/>
      <w:lvlJc w:val="left"/>
      <w:pPr>
        <w:ind w:left="1709" w:hanging="360"/>
      </w:pPr>
      <w:rPr>
        <w:rFonts w:hint="default"/>
        <w:lang w:val="fr-FR" w:eastAsia="en-US" w:bidi="ar-SA"/>
      </w:rPr>
    </w:lvl>
    <w:lvl w:ilvl="2" w:tplc="27B00C3E">
      <w:numFmt w:val="bullet"/>
      <w:lvlText w:val="•"/>
      <w:lvlJc w:val="left"/>
      <w:pPr>
        <w:ind w:left="2559" w:hanging="360"/>
      </w:pPr>
      <w:rPr>
        <w:rFonts w:hint="default"/>
        <w:lang w:val="fr-FR" w:eastAsia="en-US" w:bidi="ar-SA"/>
      </w:rPr>
    </w:lvl>
    <w:lvl w:ilvl="3" w:tplc="09429314">
      <w:numFmt w:val="bullet"/>
      <w:lvlText w:val="•"/>
      <w:lvlJc w:val="left"/>
      <w:pPr>
        <w:ind w:left="3409" w:hanging="360"/>
      </w:pPr>
      <w:rPr>
        <w:rFonts w:hint="default"/>
        <w:lang w:val="fr-FR" w:eastAsia="en-US" w:bidi="ar-SA"/>
      </w:rPr>
    </w:lvl>
    <w:lvl w:ilvl="4" w:tplc="E5C41202">
      <w:numFmt w:val="bullet"/>
      <w:lvlText w:val="•"/>
      <w:lvlJc w:val="left"/>
      <w:pPr>
        <w:ind w:left="4259" w:hanging="360"/>
      </w:pPr>
      <w:rPr>
        <w:rFonts w:hint="default"/>
        <w:lang w:val="fr-FR" w:eastAsia="en-US" w:bidi="ar-SA"/>
      </w:rPr>
    </w:lvl>
    <w:lvl w:ilvl="5" w:tplc="5E0EB98E">
      <w:numFmt w:val="bullet"/>
      <w:lvlText w:val="•"/>
      <w:lvlJc w:val="left"/>
      <w:pPr>
        <w:ind w:left="5109" w:hanging="360"/>
      </w:pPr>
      <w:rPr>
        <w:rFonts w:hint="default"/>
        <w:lang w:val="fr-FR" w:eastAsia="en-US" w:bidi="ar-SA"/>
      </w:rPr>
    </w:lvl>
    <w:lvl w:ilvl="6" w:tplc="1E363E00">
      <w:numFmt w:val="bullet"/>
      <w:lvlText w:val="•"/>
      <w:lvlJc w:val="left"/>
      <w:pPr>
        <w:ind w:left="5959" w:hanging="360"/>
      </w:pPr>
      <w:rPr>
        <w:rFonts w:hint="default"/>
        <w:lang w:val="fr-FR" w:eastAsia="en-US" w:bidi="ar-SA"/>
      </w:rPr>
    </w:lvl>
    <w:lvl w:ilvl="7" w:tplc="F63E666A">
      <w:numFmt w:val="bullet"/>
      <w:lvlText w:val="•"/>
      <w:lvlJc w:val="left"/>
      <w:pPr>
        <w:ind w:left="6809" w:hanging="360"/>
      </w:pPr>
      <w:rPr>
        <w:rFonts w:hint="default"/>
        <w:lang w:val="fr-FR" w:eastAsia="en-US" w:bidi="ar-SA"/>
      </w:rPr>
    </w:lvl>
    <w:lvl w:ilvl="8" w:tplc="5C64C516">
      <w:numFmt w:val="bullet"/>
      <w:lvlText w:val="•"/>
      <w:lvlJc w:val="left"/>
      <w:pPr>
        <w:ind w:left="7659" w:hanging="360"/>
      </w:pPr>
      <w:rPr>
        <w:rFonts w:hint="default"/>
        <w:lang w:val="fr-FR" w:eastAsia="en-US" w:bidi="ar-SA"/>
      </w:rPr>
    </w:lvl>
  </w:abstractNum>
  <w:abstractNum w:abstractNumId="20" w15:restartNumberingAfterBreak="0">
    <w:nsid w:val="2F405AF6"/>
    <w:multiLevelType w:val="multilevel"/>
    <w:tmpl w:val="22BC07D0"/>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1" w15:restartNumberingAfterBreak="0">
    <w:nsid w:val="33017725"/>
    <w:multiLevelType w:val="hybridMultilevel"/>
    <w:tmpl w:val="319810B8"/>
    <w:lvl w:ilvl="0" w:tplc="B6B0271C">
      <w:numFmt w:val="bullet"/>
      <w:lvlText w:val=""/>
      <w:lvlJc w:val="left"/>
      <w:pPr>
        <w:ind w:left="856" w:hanging="360"/>
      </w:pPr>
      <w:rPr>
        <w:rFonts w:ascii="Symbol" w:eastAsia="Symbol" w:hAnsi="Symbol" w:cs="Symbol" w:hint="default"/>
        <w:w w:val="99"/>
        <w:sz w:val="20"/>
        <w:szCs w:val="20"/>
        <w:lang w:val="fr-FR" w:eastAsia="en-US" w:bidi="ar-SA"/>
      </w:rPr>
    </w:lvl>
    <w:lvl w:ilvl="1" w:tplc="A9245B28">
      <w:numFmt w:val="bullet"/>
      <w:lvlText w:val="•"/>
      <w:lvlJc w:val="left"/>
      <w:pPr>
        <w:ind w:left="1709" w:hanging="360"/>
      </w:pPr>
      <w:rPr>
        <w:rFonts w:hint="default"/>
        <w:lang w:val="fr-FR" w:eastAsia="en-US" w:bidi="ar-SA"/>
      </w:rPr>
    </w:lvl>
    <w:lvl w:ilvl="2" w:tplc="60D07A80">
      <w:numFmt w:val="bullet"/>
      <w:lvlText w:val="•"/>
      <w:lvlJc w:val="left"/>
      <w:pPr>
        <w:ind w:left="2559" w:hanging="360"/>
      </w:pPr>
      <w:rPr>
        <w:rFonts w:hint="default"/>
        <w:lang w:val="fr-FR" w:eastAsia="en-US" w:bidi="ar-SA"/>
      </w:rPr>
    </w:lvl>
    <w:lvl w:ilvl="3" w:tplc="1F74F904">
      <w:numFmt w:val="bullet"/>
      <w:lvlText w:val="•"/>
      <w:lvlJc w:val="left"/>
      <w:pPr>
        <w:ind w:left="3409" w:hanging="360"/>
      </w:pPr>
      <w:rPr>
        <w:rFonts w:hint="default"/>
        <w:lang w:val="fr-FR" w:eastAsia="en-US" w:bidi="ar-SA"/>
      </w:rPr>
    </w:lvl>
    <w:lvl w:ilvl="4" w:tplc="C9A4364E">
      <w:numFmt w:val="bullet"/>
      <w:lvlText w:val="•"/>
      <w:lvlJc w:val="left"/>
      <w:pPr>
        <w:ind w:left="4259" w:hanging="360"/>
      </w:pPr>
      <w:rPr>
        <w:rFonts w:hint="default"/>
        <w:lang w:val="fr-FR" w:eastAsia="en-US" w:bidi="ar-SA"/>
      </w:rPr>
    </w:lvl>
    <w:lvl w:ilvl="5" w:tplc="D7100F50">
      <w:numFmt w:val="bullet"/>
      <w:lvlText w:val="•"/>
      <w:lvlJc w:val="left"/>
      <w:pPr>
        <w:ind w:left="5109" w:hanging="360"/>
      </w:pPr>
      <w:rPr>
        <w:rFonts w:hint="default"/>
        <w:lang w:val="fr-FR" w:eastAsia="en-US" w:bidi="ar-SA"/>
      </w:rPr>
    </w:lvl>
    <w:lvl w:ilvl="6" w:tplc="AF946B0A">
      <w:numFmt w:val="bullet"/>
      <w:lvlText w:val="•"/>
      <w:lvlJc w:val="left"/>
      <w:pPr>
        <w:ind w:left="5959" w:hanging="360"/>
      </w:pPr>
      <w:rPr>
        <w:rFonts w:hint="default"/>
        <w:lang w:val="fr-FR" w:eastAsia="en-US" w:bidi="ar-SA"/>
      </w:rPr>
    </w:lvl>
    <w:lvl w:ilvl="7" w:tplc="B558836C">
      <w:numFmt w:val="bullet"/>
      <w:lvlText w:val="•"/>
      <w:lvlJc w:val="left"/>
      <w:pPr>
        <w:ind w:left="6809" w:hanging="360"/>
      </w:pPr>
      <w:rPr>
        <w:rFonts w:hint="default"/>
        <w:lang w:val="fr-FR" w:eastAsia="en-US" w:bidi="ar-SA"/>
      </w:rPr>
    </w:lvl>
    <w:lvl w:ilvl="8" w:tplc="5AC250BC">
      <w:numFmt w:val="bullet"/>
      <w:lvlText w:val="•"/>
      <w:lvlJc w:val="left"/>
      <w:pPr>
        <w:ind w:left="7659" w:hanging="360"/>
      </w:pPr>
      <w:rPr>
        <w:rFonts w:hint="default"/>
        <w:lang w:val="fr-FR" w:eastAsia="en-US" w:bidi="ar-SA"/>
      </w:rPr>
    </w:lvl>
  </w:abstractNum>
  <w:abstractNum w:abstractNumId="22" w15:restartNumberingAfterBreak="0">
    <w:nsid w:val="3D6C26EB"/>
    <w:multiLevelType w:val="multilevel"/>
    <w:tmpl w:val="22BC07D0"/>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3" w15:restartNumberingAfterBreak="0">
    <w:nsid w:val="424056A9"/>
    <w:multiLevelType w:val="multilevel"/>
    <w:tmpl w:val="22BC07D0"/>
    <w:lvl w:ilvl="0">
      <w:start w:val="4"/>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4" w15:restartNumberingAfterBreak="0">
    <w:nsid w:val="42C12530"/>
    <w:multiLevelType w:val="multilevel"/>
    <w:tmpl w:val="9C5E5CC8"/>
    <w:lvl w:ilvl="0">
      <w:start w:val="1"/>
      <w:numFmt w:val="bullet"/>
      <w:lvlText w:val=""/>
      <w:lvlJc w:val="left"/>
      <w:pPr>
        <w:ind w:left="496" w:hanging="360"/>
      </w:pPr>
      <w:rPr>
        <w:rFonts w:ascii="Symbol" w:hAnsi="Symbol" w:hint="default"/>
        <w:lang w:val="fr-FR" w:eastAsia="en-US" w:bidi="ar-SA"/>
      </w:rPr>
    </w:lvl>
    <w:lvl w:ilvl="1">
      <w:start w:val="2"/>
      <w:numFmt w:val="decimal"/>
      <w:lvlText w:val="%1.%2"/>
      <w:lvlJc w:val="left"/>
      <w:pPr>
        <w:ind w:left="502" w:hanging="360"/>
      </w:pPr>
      <w:rPr>
        <w:rFonts w:ascii="Arial MT" w:eastAsia="Arial MT" w:hAnsi="Arial MT" w:cs="Arial MT" w:hint="default"/>
        <w:spacing w:val="-1"/>
        <w:w w:val="99"/>
        <w:sz w:val="20"/>
        <w:szCs w:val="20"/>
        <w:u w:val="none" w:color="000000"/>
        <w:lang w:val="fr-FR" w:eastAsia="en-US" w:bidi="ar-SA"/>
      </w:rPr>
    </w:lvl>
    <w:lvl w:ilvl="2">
      <w:numFmt w:val="bullet"/>
      <w:lvlText w:val="-"/>
      <w:lvlJc w:val="left"/>
      <w:pPr>
        <w:ind w:left="856" w:hanging="360"/>
      </w:pPr>
      <w:rPr>
        <w:rFonts w:ascii="Arial MT" w:eastAsia="Arial MT" w:hAnsi="Arial MT" w:cs="Arial MT" w:hint="default"/>
        <w:w w:val="99"/>
        <w:sz w:val="20"/>
        <w:szCs w:val="20"/>
        <w:lang w:val="fr-FR" w:eastAsia="en-US" w:bidi="ar-SA"/>
      </w:rPr>
    </w:lvl>
    <w:lvl w:ilvl="3">
      <w:numFmt w:val="bullet"/>
      <w:lvlText w:val="•"/>
      <w:lvlJc w:val="left"/>
      <w:pPr>
        <w:ind w:left="2748" w:hanging="360"/>
      </w:pPr>
      <w:rPr>
        <w:rFonts w:hint="default"/>
        <w:lang w:val="fr-FR" w:eastAsia="en-US" w:bidi="ar-SA"/>
      </w:rPr>
    </w:lvl>
    <w:lvl w:ilvl="4">
      <w:numFmt w:val="bullet"/>
      <w:lvlText w:val="•"/>
      <w:lvlJc w:val="left"/>
      <w:pPr>
        <w:ind w:left="3693" w:hanging="360"/>
      </w:pPr>
      <w:rPr>
        <w:rFonts w:hint="default"/>
        <w:lang w:val="fr-FR" w:eastAsia="en-US" w:bidi="ar-SA"/>
      </w:rPr>
    </w:lvl>
    <w:lvl w:ilvl="5">
      <w:numFmt w:val="bullet"/>
      <w:lvlText w:val="•"/>
      <w:lvlJc w:val="left"/>
      <w:pPr>
        <w:ind w:left="4637" w:hanging="360"/>
      </w:pPr>
      <w:rPr>
        <w:rFonts w:hint="default"/>
        <w:lang w:val="fr-FR" w:eastAsia="en-US" w:bidi="ar-SA"/>
      </w:rPr>
    </w:lvl>
    <w:lvl w:ilvl="6">
      <w:numFmt w:val="bullet"/>
      <w:lvlText w:val="•"/>
      <w:lvlJc w:val="left"/>
      <w:pPr>
        <w:ind w:left="5581" w:hanging="360"/>
      </w:pPr>
      <w:rPr>
        <w:rFonts w:hint="default"/>
        <w:lang w:val="fr-FR" w:eastAsia="en-US" w:bidi="ar-SA"/>
      </w:rPr>
    </w:lvl>
    <w:lvl w:ilvl="7">
      <w:numFmt w:val="bullet"/>
      <w:lvlText w:val="•"/>
      <w:lvlJc w:val="left"/>
      <w:pPr>
        <w:ind w:left="6526" w:hanging="360"/>
      </w:pPr>
      <w:rPr>
        <w:rFonts w:hint="default"/>
        <w:lang w:val="fr-FR" w:eastAsia="en-US" w:bidi="ar-SA"/>
      </w:rPr>
    </w:lvl>
    <w:lvl w:ilvl="8">
      <w:numFmt w:val="bullet"/>
      <w:lvlText w:val="•"/>
      <w:lvlJc w:val="left"/>
      <w:pPr>
        <w:ind w:left="7470" w:hanging="360"/>
      </w:pPr>
      <w:rPr>
        <w:rFonts w:hint="default"/>
        <w:lang w:val="fr-FR" w:eastAsia="en-US" w:bidi="ar-SA"/>
      </w:rPr>
    </w:lvl>
  </w:abstractNum>
  <w:abstractNum w:abstractNumId="25" w15:restartNumberingAfterBreak="0">
    <w:nsid w:val="430434D0"/>
    <w:multiLevelType w:val="multilevel"/>
    <w:tmpl w:val="22BC07D0"/>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6" w15:restartNumberingAfterBreak="0">
    <w:nsid w:val="431C5AFF"/>
    <w:multiLevelType w:val="hybridMultilevel"/>
    <w:tmpl w:val="4D2E44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32E6FB0"/>
    <w:multiLevelType w:val="multilevel"/>
    <w:tmpl w:val="22BC07D0"/>
    <w:lvl w:ilvl="0">
      <w:start w:val="4"/>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8" w15:restartNumberingAfterBreak="0">
    <w:nsid w:val="442B5764"/>
    <w:multiLevelType w:val="multilevel"/>
    <w:tmpl w:val="22BC07D0"/>
    <w:lvl w:ilvl="0">
      <w:start w:val="4"/>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9" w15:restartNumberingAfterBreak="0">
    <w:nsid w:val="45B57369"/>
    <w:multiLevelType w:val="multilevel"/>
    <w:tmpl w:val="22BC07D0"/>
    <w:lvl w:ilvl="0">
      <w:start w:val="4"/>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0" w15:restartNumberingAfterBreak="0">
    <w:nsid w:val="46641DDC"/>
    <w:multiLevelType w:val="hybridMultilevel"/>
    <w:tmpl w:val="6D20C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D39457F"/>
    <w:multiLevelType w:val="multilevel"/>
    <w:tmpl w:val="22BC07D0"/>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2" w15:restartNumberingAfterBreak="0">
    <w:nsid w:val="4EF71104"/>
    <w:multiLevelType w:val="multilevel"/>
    <w:tmpl w:val="CAE8BA7E"/>
    <w:lvl w:ilvl="0">
      <w:start w:val="3"/>
      <w:numFmt w:val="decimal"/>
      <w:lvlText w:val="%1"/>
      <w:lvlJc w:val="left"/>
      <w:pPr>
        <w:ind w:left="856" w:hanging="360"/>
      </w:pPr>
      <w:rPr>
        <w:rFonts w:hint="default"/>
        <w:lang w:val="fr-FR" w:eastAsia="en-US" w:bidi="ar-SA"/>
      </w:rPr>
    </w:lvl>
    <w:lvl w:ilvl="1">
      <w:start w:val="1"/>
      <w:numFmt w:val="decimal"/>
      <w:lvlText w:val="%1.%2"/>
      <w:lvlJc w:val="left"/>
      <w:pPr>
        <w:ind w:left="856" w:hanging="360"/>
      </w:pPr>
      <w:rPr>
        <w:rFonts w:ascii="Arial MT" w:eastAsia="Arial MT" w:hAnsi="Arial MT" w:cs="Arial MT" w:hint="default"/>
        <w:spacing w:val="-1"/>
        <w:w w:val="99"/>
        <w:sz w:val="20"/>
        <w:szCs w:val="20"/>
        <w:lang w:val="fr-FR" w:eastAsia="en-US" w:bidi="ar-SA"/>
      </w:rPr>
    </w:lvl>
    <w:lvl w:ilvl="2">
      <w:numFmt w:val="bullet"/>
      <w:lvlText w:val="•"/>
      <w:lvlJc w:val="left"/>
      <w:pPr>
        <w:ind w:left="2559" w:hanging="360"/>
      </w:pPr>
      <w:rPr>
        <w:rFonts w:hint="default"/>
        <w:lang w:val="fr-FR" w:eastAsia="en-US" w:bidi="ar-SA"/>
      </w:rPr>
    </w:lvl>
    <w:lvl w:ilvl="3">
      <w:numFmt w:val="bullet"/>
      <w:lvlText w:val="•"/>
      <w:lvlJc w:val="left"/>
      <w:pPr>
        <w:ind w:left="3409" w:hanging="360"/>
      </w:pPr>
      <w:rPr>
        <w:rFonts w:hint="default"/>
        <w:lang w:val="fr-FR" w:eastAsia="en-US" w:bidi="ar-SA"/>
      </w:rPr>
    </w:lvl>
    <w:lvl w:ilvl="4">
      <w:numFmt w:val="bullet"/>
      <w:lvlText w:val="•"/>
      <w:lvlJc w:val="left"/>
      <w:pPr>
        <w:ind w:left="4259" w:hanging="360"/>
      </w:pPr>
      <w:rPr>
        <w:rFonts w:hint="default"/>
        <w:lang w:val="fr-FR" w:eastAsia="en-US" w:bidi="ar-SA"/>
      </w:rPr>
    </w:lvl>
    <w:lvl w:ilvl="5">
      <w:numFmt w:val="bullet"/>
      <w:lvlText w:val="•"/>
      <w:lvlJc w:val="left"/>
      <w:pPr>
        <w:ind w:left="5109" w:hanging="360"/>
      </w:pPr>
      <w:rPr>
        <w:rFonts w:hint="default"/>
        <w:lang w:val="fr-FR" w:eastAsia="en-US" w:bidi="ar-SA"/>
      </w:rPr>
    </w:lvl>
    <w:lvl w:ilvl="6">
      <w:numFmt w:val="bullet"/>
      <w:lvlText w:val="•"/>
      <w:lvlJc w:val="left"/>
      <w:pPr>
        <w:ind w:left="5959" w:hanging="360"/>
      </w:pPr>
      <w:rPr>
        <w:rFonts w:hint="default"/>
        <w:lang w:val="fr-FR" w:eastAsia="en-US" w:bidi="ar-SA"/>
      </w:rPr>
    </w:lvl>
    <w:lvl w:ilvl="7">
      <w:numFmt w:val="bullet"/>
      <w:lvlText w:val="•"/>
      <w:lvlJc w:val="left"/>
      <w:pPr>
        <w:ind w:left="6809" w:hanging="360"/>
      </w:pPr>
      <w:rPr>
        <w:rFonts w:hint="default"/>
        <w:lang w:val="fr-FR" w:eastAsia="en-US" w:bidi="ar-SA"/>
      </w:rPr>
    </w:lvl>
    <w:lvl w:ilvl="8">
      <w:numFmt w:val="bullet"/>
      <w:lvlText w:val="•"/>
      <w:lvlJc w:val="left"/>
      <w:pPr>
        <w:ind w:left="7659" w:hanging="360"/>
      </w:pPr>
      <w:rPr>
        <w:rFonts w:hint="default"/>
        <w:lang w:val="fr-FR" w:eastAsia="en-US" w:bidi="ar-SA"/>
      </w:rPr>
    </w:lvl>
  </w:abstractNum>
  <w:abstractNum w:abstractNumId="33" w15:restartNumberingAfterBreak="0">
    <w:nsid w:val="52251BEA"/>
    <w:multiLevelType w:val="multilevel"/>
    <w:tmpl w:val="22BC07D0"/>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4" w15:restartNumberingAfterBreak="0">
    <w:nsid w:val="53552ECF"/>
    <w:multiLevelType w:val="multilevel"/>
    <w:tmpl w:val="22BC07D0"/>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5" w15:restartNumberingAfterBreak="0">
    <w:nsid w:val="55DA4B81"/>
    <w:multiLevelType w:val="multilevel"/>
    <w:tmpl w:val="22BC07D0"/>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6" w15:restartNumberingAfterBreak="0">
    <w:nsid w:val="586431F5"/>
    <w:multiLevelType w:val="multilevel"/>
    <w:tmpl w:val="9664E94C"/>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9F97603"/>
    <w:multiLevelType w:val="multilevel"/>
    <w:tmpl w:val="2DD46D8A"/>
    <w:lvl w:ilvl="0">
      <w:start w:val="4"/>
      <w:numFmt w:val="decimal"/>
      <w:lvlText w:val="%1"/>
      <w:lvlJc w:val="left"/>
      <w:pPr>
        <w:ind w:left="1206" w:hanging="360"/>
      </w:pPr>
      <w:rPr>
        <w:rFonts w:hint="default"/>
        <w:lang w:val="fr-FR" w:eastAsia="en-US" w:bidi="ar-SA"/>
      </w:rPr>
    </w:lvl>
    <w:lvl w:ilvl="1">
      <w:start w:val="1"/>
      <w:numFmt w:val="decimal"/>
      <w:lvlText w:val="%1.%2"/>
      <w:lvlJc w:val="left"/>
      <w:pPr>
        <w:ind w:left="1206" w:hanging="360"/>
      </w:pPr>
      <w:rPr>
        <w:rFonts w:ascii="Arial MT" w:eastAsia="Arial MT" w:hAnsi="Arial MT" w:cs="Arial MT" w:hint="default"/>
        <w:spacing w:val="-1"/>
        <w:w w:val="99"/>
        <w:sz w:val="20"/>
        <w:szCs w:val="20"/>
        <w:lang w:val="fr-FR" w:eastAsia="en-US" w:bidi="ar-SA"/>
      </w:rPr>
    </w:lvl>
    <w:lvl w:ilvl="2">
      <w:numFmt w:val="bullet"/>
      <w:lvlText w:val="•"/>
      <w:lvlJc w:val="left"/>
      <w:pPr>
        <w:ind w:left="2831" w:hanging="360"/>
      </w:pPr>
      <w:rPr>
        <w:rFonts w:hint="default"/>
        <w:lang w:val="fr-FR" w:eastAsia="en-US" w:bidi="ar-SA"/>
      </w:rPr>
    </w:lvl>
    <w:lvl w:ilvl="3">
      <w:numFmt w:val="bullet"/>
      <w:lvlText w:val="•"/>
      <w:lvlJc w:val="left"/>
      <w:pPr>
        <w:ind w:left="3647" w:hanging="360"/>
      </w:pPr>
      <w:rPr>
        <w:rFonts w:hint="default"/>
        <w:lang w:val="fr-FR" w:eastAsia="en-US" w:bidi="ar-SA"/>
      </w:rPr>
    </w:lvl>
    <w:lvl w:ilvl="4">
      <w:numFmt w:val="bullet"/>
      <w:lvlText w:val="•"/>
      <w:lvlJc w:val="left"/>
      <w:pPr>
        <w:ind w:left="4463" w:hanging="360"/>
      </w:pPr>
      <w:rPr>
        <w:rFonts w:hint="default"/>
        <w:lang w:val="fr-FR" w:eastAsia="en-US" w:bidi="ar-SA"/>
      </w:rPr>
    </w:lvl>
    <w:lvl w:ilvl="5">
      <w:numFmt w:val="bullet"/>
      <w:lvlText w:val="•"/>
      <w:lvlJc w:val="left"/>
      <w:pPr>
        <w:ind w:left="5279" w:hanging="360"/>
      </w:pPr>
      <w:rPr>
        <w:rFonts w:hint="default"/>
        <w:lang w:val="fr-FR" w:eastAsia="en-US" w:bidi="ar-SA"/>
      </w:rPr>
    </w:lvl>
    <w:lvl w:ilvl="6">
      <w:numFmt w:val="bullet"/>
      <w:lvlText w:val="•"/>
      <w:lvlJc w:val="left"/>
      <w:pPr>
        <w:ind w:left="6095" w:hanging="360"/>
      </w:pPr>
      <w:rPr>
        <w:rFonts w:hint="default"/>
        <w:lang w:val="fr-FR" w:eastAsia="en-US" w:bidi="ar-SA"/>
      </w:rPr>
    </w:lvl>
    <w:lvl w:ilvl="7">
      <w:numFmt w:val="bullet"/>
      <w:lvlText w:val="•"/>
      <w:lvlJc w:val="left"/>
      <w:pPr>
        <w:ind w:left="6911" w:hanging="360"/>
      </w:pPr>
      <w:rPr>
        <w:rFonts w:hint="default"/>
        <w:lang w:val="fr-FR" w:eastAsia="en-US" w:bidi="ar-SA"/>
      </w:rPr>
    </w:lvl>
    <w:lvl w:ilvl="8">
      <w:numFmt w:val="bullet"/>
      <w:lvlText w:val="•"/>
      <w:lvlJc w:val="left"/>
      <w:pPr>
        <w:ind w:left="7727" w:hanging="360"/>
      </w:pPr>
      <w:rPr>
        <w:rFonts w:hint="default"/>
        <w:lang w:val="fr-FR" w:eastAsia="en-US" w:bidi="ar-SA"/>
      </w:rPr>
    </w:lvl>
  </w:abstractNum>
  <w:abstractNum w:abstractNumId="38" w15:restartNumberingAfterBreak="0">
    <w:nsid w:val="5BD964B4"/>
    <w:multiLevelType w:val="multilevel"/>
    <w:tmpl w:val="22BC07D0"/>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9" w15:restartNumberingAfterBreak="0">
    <w:nsid w:val="60BB1FBF"/>
    <w:multiLevelType w:val="hybridMultilevel"/>
    <w:tmpl w:val="4E741FB0"/>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61193A6D"/>
    <w:multiLevelType w:val="hybridMultilevel"/>
    <w:tmpl w:val="813E8AAA"/>
    <w:lvl w:ilvl="0" w:tplc="1200E52C">
      <w:start w:val="400"/>
      <w:numFmt w:val="bullet"/>
      <w:lvlText w:val=""/>
      <w:lvlJc w:val="left"/>
      <w:pPr>
        <w:ind w:left="720" w:hanging="360"/>
      </w:pPr>
      <w:rPr>
        <w:rFonts w:ascii="Wingdings" w:eastAsia="Arial MT" w:hAnsi="Wingdings" w:cs="Arial M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14B381C"/>
    <w:multiLevelType w:val="hybridMultilevel"/>
    <w:tmpl w:val="91D64648"/>
    <w:lvl w:ilvl="0" w:tplc="B232B91E">
      <w:start w:val="1"/>
      <w:numFmt w:val="decimal"/>
      <w:lvlText w:val="%1."/>
      <w:lvlJc w:val="left"/>
      <w:pPr>
        <w:ind w:left="856" w:hanging="360"/>
      </w:pPr>
      <w:rPr>
        <w:rFonts w:ascii="Arial MT" w:eastAsia="Arial MT" w:hAnsi="Arial MT" w:cs="Arial MT" w:hint="default"/>
        <w:spacing w:val="-1"/>
        <w:w w:val="99"/>
        <w:sz w:val="20"/>
        <w:szCs w:val="20"/>
        <w:lang w:val="fr-FR" w:eastAsia="en-US" w:bidi="ar-SA"/>
      </w:rPr>
    </w:lvl>
    <w:lvl w:ilvl="1" w:tplc="4ECAEDF0">
      <w:numFmt w:val="bullet"/>
      <w:lvlText w:val="•"/>
      <w:lvlJc w:val="left"/>
      <w:pPr>
        <w:ind w:left="1709" w:hanging="360"/>
      </w:pPr>
      <w:rPr>
        <w:rFonts w:hint="default"/>
        <w:lang w:val="fr-FR" w:eastAsia="en-US" w:bidi="ar-SA"/>
      </w:rPr>
    </w:lvl>
    <w:lvl w:ilvl="2" w:tplc="C56AFA64">
      <w:numFmt w:val="bullet"/>
      <w:lvlText w:val="•"/>
      <w:lvlJc w:val="left"/>
      <w:pPr>
        <w:ind w:left="2559" w:hanging="360"/>
      </w:pPr>
      <w:rPr>
        <w:rFonts w:hint="default"/>
        <w:lang w:val="fr-FR" w:eastAsia="en-US" w:bidi="ar-SA"/>
      </w:rPr>
    </w:lvl>
    <w:lvl w:ilvl="3" w:tplc="96305BDC">
      <w:numFmt w:val="bullet"/>
      <w:lvlText w:val="•"/>
      <w:lvlJc w:val="left"/>
      <w:pPr>
        <w:ind w:left="3409" w:hanging="360"/>
      </w:pPr>
      <w:rPr>
        <w:rFonts w:hint="default"/>
        <w:lang w:val="fr-FR" w:eastAsia="en-US" w:bidi="ar-SA"/>
      </w:rPr>
    </w:lvl>
    <w:lvl w:ilvl="4" w:tplc="715AF84C">
      <w:numFmt w:val="bullet"/>
      <w:lvlText w:val="•"/>
      <w:lvlJc w:val="left"/>
      <w:pPr>
        <w:ind w:left="4259" w:hanging="360"/>
      </w:pPr>
      <w:rPr>
        <w:rFonts w:hint="default"/>
        <w:lang w:val="fr-FR" w:eastAsia="en-US" w:bidi="ar-SA"/>
      </w:rPr>
    </w:lvl>
    <w:lvl w:ilvl="5" w:tplc="37FACA00">
      <w:numFmt w:val="bullet"/>
      <w:lvlText w:val="•"/>
      <w:lvlJc w:val="left"/>
      <w:pPr>
        <w:ind w:left="5109" w:hanging="360"/>
      </w:pPr>
      <w:rPr>
        <w:rFonts w:hint="default"/>
        <w:lang w:val="fr-FR" w:eastAsia="en-US" w:bidi="ar-SA"/>
      </w:rPr>
    </w:lvl>
    <w:lvl w:ilvl="6" w:tplc="1F8EFC12">
      <w:numFmt w:val="bullet"/>
      <w:lvlText w:val="•"/>
      <w:lvlJc w:val="left"/>
      <w:pPr>
        <w:ind w:left="5959" w:hanging="360"/>
      </w:pPr>
      <w:rPr>
        <w:rFonts w:hint="default"/>
        <w:lang w:val="fr-FR" w:eastAsia="en-US" w:bidi="ar-SA"/>
      </w:rPr>
    </w:lvl>
    <w:lvl w:ilvl="7" w:tplc="EF02BB10">
      <w:numFmt w:val="bullet"/>
      <w:lvlText w:val="•"/>
      <w:lvlJc w:val="left"/>
      <w:pPr>
        <w:ind w:left="6809" w:hanging="360"/>
      </w:pPr>
      <w:rPr>
        <w:rFonts w:hint="default"/>
        <w:lang w:val="fr-FR" w:eastAsia="en-US" w:bidi="ar-SA"/>
      </w:rPr>
    </w:lvl>
    <w:lvl w:ilvl="8" w:tplc="F9D4C9EC">
      <w:numFmt w:val="bullet"/>
      <w:lvlText w:val="•"/>
      <w:lvlJc w:val="left"/>
      <w:pPr>
        <w:ind w:left="7659" w:hanging="360"/>
      </w:pPr>
      <w:rPr>
        <w:rFonts w:hint="default"/>
        <w:lang w:val="fr-FR" w:eastAsia="en-US" w:bidi="ar-SA"/>
      </w:rPr>
    </w:lvl>
  </w:abstractNum>
  <w:abstractNum w:abstractNumId="42" w15:restartNumberingAfterBreak="0">
    <w:nsid w:val="629E07FD"/>
    <w:multiLevelType w:val="multilevel"/>
    <w:tmpl w:val="71728A1A"/>
    <w:lvl w:ilvl="0">
      <w:start w:val="1"/>
      <w:numFmt w:val="decimal"/>
      <w:lvlText w:val="%1."/>
      <w:lvlJc w:val="left"/>
      <w:pPr>
        <w:ind w:left="360" w:hanging="360"/>
      </w:pPr>
      <w:rPr>
        <w:rFonts w:hint="default"/>
      </w:rPr>
    </w:lvl>
    <w:lvl w:ilvl="1">
      <w:start w:val="1"/>
      <w:numFmt w:val="decimal"/>
      <w:lvlText w:val="%1.%2."/>
      <w:lvlJc w:val="left"/>
      <w:pPr>
        <w:ind w:left="1941" w:hanging="720"/>
      </w:pPr>
      <w:rPr>
        <w:rFonts w:hint="default"/>
      </w:rPr>
    </w:lvl>
    <w:lvl w:ilvl="2">
      <w:start w:val="1"/>
      <w:numFmt w:val="decimal"/>
      <w:lvlText w:val="%1.%2.%3."/>
      <w:lvlJc w:val="left"/>
      <w:pPr>
        <w:ind w:left="3162" w:hanging="720"/>
      </w:pPr>
      <w:rPr>
        <w:rFonts w:hint="default"/>
      </w:rPr>
    </w:lvl>
    <w:lvl w:ilvl="3">
      <w:start w:val="1"/>
      <w:numFmt w:val="decimal"/>
      <w:lvlText w:val="%1.%2.%3.%4."/>
      <w:lvlJc w:val="left"/>
      <w:pPr>
        <w:ind w:left="4743" w:hanging="1080"/>
      </w:pPr>
      <w:rPr>
        <w:rFonts w:hint="default"/>
      </w:rPr>
    </w:lvl>
    <w:lvl w:ilvl="4">
      <w:start w:val="1"/>
      <w:numFmt w:val="decimal"/>
      <w:lvlText w:val="%1.%2.%3.%4.%5."/>
      <w:lvlJc w:val="left"/>
      <w:pPr>
        <w:ind w:left="5964" w:hanging="1080"/>
      </w:pPr>
      <w:rPr>
        <w:rFonts w:hint="default"/>
      </w:rPr>
    </w:lvl>
    <w:lvl w:ilvl="5">
      <w:start w:val="1"/>
      <w:numFmt w:val="decimal"/>
      <w:lvlText w:val="%1.%2.%3.%4.%5.%6."/>
      <w:lvlJc w:val="left"/>
      <w:pPr>
        <w:ind w:left="7545" w:hanging="1440"/>
      </w:pPr>
      <w:rPr>
        <w:rFonts w:hint="default"/>
      </w:rPr>
    </w:lvl>
    <w:lvl w:ilvl="6">
      <w:start w:val="1"/>
      <w:numFmt w:val="decimal"/>
      <w:lvlText w:val="%1.%2.%3.%4.%5.%6.%7."/>
      <w:lvlJc w:val="left"/>
      <w:pPr>
        <w:ind w:left="8766" w:hanging="1440"/>
      </w:pPr>
      <w:rPr>
        <w:rFonts w:hint="default"/>
      </w:rPr>
    </w:lvl>
    <w:lvl w:ilvl="7">
      <w:start w:val="1"/>
      <w:numFmt w:val="decimal"/>
      <w:lvlText w:val="%1.%2.%3.%4.%5.%6.%7.%8."/>
      <w:lvlJc w:val="left"/>
      <w:pPr>
        <w:ind w:left="10347" w:hanging="1800"/>
      </w:pPr>
      <w:rPr>
        <w:rFonts w:hint="default"/>
      </w:rPr>
    </w:lvl>
    <w:lvl w:ilvl="8">
      <w:start w:val="1"/>
      <w:numFmt w:val="decimal"/>
      <w:lvlText w:val="%1.%2.%3.%4.%5.%6.%7.%8.%9."/>
      <w:lvlJc w:val="left"/>
      <w:pPr>
        <w:ind w:left="11568" w:hanging="1800"/>
      </w:pPr>
      <w:rPr>
        <w:rFonts w:hint="default"/>
      </w:rPr>
    </w:lvl>
  </w:abstractNum>
  <w:abstractNum w:abstractNumId="43" w15:restartNumberingAfterBreak="0">
    <w:nsid w:val="6C1B08ED"/>
    <w:multiLevelType w:val="multilevel"/>
    <w:tmpl w:val="CAE8BA7E"/>
    <w:lvl w:ilvl="0">
      <w:start w:val="3"/>
      <w:numFmt w:val="decimal"/>
      <w:lvlText w:val="%1"/>
      <w:lvlJc w:val="left"/>
      <w:pPr>
        <w:ind w:left="856" w:hanging="360"/>
      </w:pPr>
      <w:rPr>
        <w:rFonts w:hint="default"/>
        <w:lang w:val="fr-FR" w:eastAsia="en-US" w:bidi="ar-SA"/>
      </w:rPr>
    </w:lvl>
    <w:lvl w:ilvl="1">
      <w:start w:val="1"/>
      <w:numFmt w:val="decimal"/>
      <w:lvlText w:val="%1.%2"/>
      <w:lvlJc w:val="left"/>
      <w:pPr>
        <w:ind w:left="856" w:hanging="360"/>
      </w:pPr>
      <w:rPr>
        <w:rFonts w:ascii="Arial MT" w:eastAsia="Arial MT" w:hAnsi="Arial MT" w:cs="Arial MT" w:hint="default"/>
        <w:spacing w:val="-1"/>
        <w:w w:val="99"/>
        <w:sz w:val="20"/>
        <w:szCs w:val="20"/>
        <w:lang w:val="fr-FR" w:eastAsia="en-US" w:bidi="ar-SA"/>
      </w:rPr>
    </w:lvl>
    <w:lvl w:ilvl="2">
      <w:numFmt w:val="bullet"/>
      <w:lvlText w:val="•"/>
      <w:lvlJc w:val="left"/>
      <w:pPr>
        <w:ind w:left="2559" w:hanging="360"/>
      </w:pPr>
      <w:rPr>
        <w:rFonts w:hint="default"/>
        <w:lang w:val="fr-FR" w:eastAsia="en-US" w:bidi="ar-SA"/>
      </w:rPr>
    </w:lvl>
    <w:lvl w:ilvl="3">
      <w:numFmt w:val="bullet"/>
      <w:lvlText w:val="•"/>
      <w:lvlJc w:val="left"/>
      <w:pPr>
        <w:ind w:left="3409" w:hanging="360"/>
      </w:pPr>
      <w:rPr>
        <w:rFonts w:hint="default"/>
        <w:lang w:val="fr-FR" w:eastAsia="en-US" w:bidi="ar-SA"/>
      </w:rPr>
    </w:lvl>
    <w:lvl w:ilvl="4">
      <w:numFmt w:val="bullet"/>
      <w:lvlText w:val="•"/>
      <w:lvlJc w:val="left"/>
      <w:pPr>
        <w:ind w:left="4259" w:hanging="360"/>
      </w:pPr>
      <w:rPr>
        <w:rFonts w:hint="default"/>
        <w:lang w:val="fr-FR" w:eastAsia="en-US" w:bidi="ar-SA"/>
      </w:rPr>
    </w:lvl>
    <w:lvl w:ilvl="5">
      <w:numFmt w:val="bullet"/>
      <w:lvlText w:val="•"/>
      <w:lvlJc w:val="left"/>
      <w:pPr>
        <w:ind w:left="5109" w:hanging="360"/>
      </w:pPr>
      <w:rPr>
        <w:rFonts w:hint="default"/>
        <w:lang w:val="fr-FR" w:eastAsia="en-US" w:bidi="ar-SA"/>
      </w:rPr>
    </w:lvl>
    <w:lvl w:ilvl="6">
      <w:numFmt w:val="bullet"/>
      <w:lvlText w:val="•"/>
      <w:lvlJc w:val="left"/>
      <w:pPr>
        <w:ind w:left="5959" w:hanging="360"/>
      </w:pPr>
      <w:rPr>
        <w:rFonts w:hint="default"/>
        <w:lang w:val="fr-FR" w:eastAsia="en-US" w:bidi="ar-SA"/>
      </w:rPr>
    </w:lvl>
    <w:lvl w:ilvl="7">
      <w:numFmt w:val="bullet"/>
      <w:lvlText w:val="•"/>
      <w:lvlJc w:val="left"/>
      <w:pPr>
        <w:ind w:left="6809" w:hanging="360"/>
      </w:pPr>
      <w:rPr>
        <w:rFonts w:hint="default"/>
        <w:lang w:val="fr-FR" w:eastAsia="en-US" w:bidi="ar-SA"/>
      </w:rPr>
    </w:lvl>
    <w:lvl w:ilvl="8">
      <w:numFmt w:val="bullet"/>
      <w:lvlText w:val="•"/>
      <w:lvlJc w:val="left"/>
      <w:pPr>
        <w:ind w:left="7659" w:hanging="360"/>
      </w:pPr>
      <w:rPr>
        <w:rFonts w:hint="default"/>
        <w:lang w:val="fr-FR" w:eastAsia="en-US" w:bidi="ar-SA"/>
      </w:rPr>
    </w:lvl>
  </w:abstractNum>
  <w:abstractNum w:abstractNumId="44" w15:restartNumberingAfterBreak="0">
    <w:nsid w:val="6CB10EB8"/>
    <w:multiLevelType w:val="multilevel"/>
    <w:tmpl w:val="CAE8BA7E"/>
    <w:lvl w:ilvl="0">
      <w:start w:val="3"/>
      <w:numFmt w:val="decimal"/>
      <w:lvlText w:val="%1"/>
      <w:lvlJc w:val="left"/>
      <w:pPr>
        <w:ind w:left="856" w:hanging="360"/>
      </w:pPr>
      <w:rPr>
        <w:rFonts w:hint="default"/>
        <w:lang w:val="fr-FR" w:eastAsia="en-US" w:bidi="ar-SA"/>
      </w:rPr>
    </w:lvl>
    <w:lvl w:ilvl="1">
      <w:start w:val="1"/>
      <w:numFmt w:val="decimal"/>
      <w:lvlText w:val="%1.%2"/>
      <w:lvlJc w:val="left"/>
      <w:pPr>
        <w:ind w:left="856" w:hanging="360"/>
      </w:pPr>
      <w:rPr>
        <w:rFonts w:ascii="Arial MT" w:eastAsia="Arial MT" w:hAnsi="Arial MT" w:cs="Arial MT" w:hint="default"/>
        <w:spacing w:val="-1"/>
        <w:w w:val="99"/>
        <w:sz w:val="20"/>
        <w:szCs w:val="20"/>
        <w:lang w:val="fr-FR" w:eastAsia="en-US" w:bidi="ar-SA"/>
      </w:rPr>
    </w:lvl>
    <w:lvl w:ilvl="2">
      <w:numFmt w:val="bullet"/>
      <w:lvlText w:val="•"/>
      <w:lvlJc w:val="left"/>
      <w:pPr>
        <w:ind w:left="2559" w:hanging="360"/>
      </w:pPr>
      <w:rPr>
        <w:rFonts w:hint="default"/>
        <w:lang w:val="fr-FR" w:eastAsia="en-US" w:bidi="ar-SA"/>
      </w:rPr>
    </w:lvl>
    <w:lvl w:ilvl="3">
      <w:numFmt w:val="bullet"/>
      <w:lvlText w:val="•"/>
      <w:lvlJc w:val="left"/>
      <w:pPr>
        <w:ind w:left="3409" w:hanging="360"/>
      </w:pPr>
      <w:rPr>
        <w:rFonts w:hint="default"/>
        <w:lang w:val="fr-FR" w:eastAsia="en-US" w:bidi="ar-SA"/>
      </w:rPr>
    </w:lvl>
    <w:lvl w:ilvl="4">
      <w:numFmt w:val="bullet"/>
      <w:lvlText w:val="•"/>
      <w:lvlJc w:val="left"/>
      <w:pPr>
        <w:ind w:left="4259" w:hanging="360"/>
      </w:pPr>
      <w:rPr>
        <w:rFonts w:hint="default"/>
        <w:lang w:val="fr-FR" w:eastAsia="en-US" w:bidi="ar-SA"/>
      </w:rPr>
    </w:lvl>
    <w:lvl w:ilvl="5">
      <w:numFmt w:val="bullet"/>
      <w:lvlText w:val="•"/>
      <w:lvlJc w:val="left"/>
      <w:pPr>
        <w:ind w:left="5109" w:hanging="360"/>
      </w:pPr>
      <w:rPr>
        <w:rFonts w:hint="default"/>
        <w:lang w:val="fr-FR" w:eastAsia="en-US" w:bidi="ar-SA"/>
      </w:rPr>
    </w:lvl>
    <w:lvl w:ilvl="6">
      <w:numFmt w:val="bullet"/>
      <w:lvlText w:val="•"/>
      <w:lvlJc w:val="left"/>
      <w:pPr>
        <w:ind w:left="5959" w:hanging="360"/>
      </w:pPr>
      <w:rPr>
        <w:rFonts w:hint="default"/>
        <w:lang w:val="fr-FR" w:eastAsia="en-US" w:bidi="ar-SA"/>
      </w:rPr>
    </w:lvl>
    <w:lvl w:ilvl="7">
      <w:numFmt w:val="bullet"/>
      <w:lvlText w:val="•"/>
      <w:lvlJc w:val="left"/>
      <w:pPr>
        <w:ind w:left="6809" w:hanging="360"/>
      </w:pPr>
      <w:rPr>
        <w:rFonts w:hint="default"/>
        <w:lang w:val="fr-FR" w:eastAsia="en-US" w:bidi="ar-SA"/>
      </w:rPr>
    </w:lvl>
    <w:lvl w:ilvl="8">
      <w:numFmt w:val="bullet"/>
      <w:lvlText w:val="•"/>
      <w:lvlJc w:val="left"/>
      <w:pPr>
        <w:ind w:left="7659" w:hanging="360"/>
      </w:pPr>
      <w:rPr>
        <w:rFonts w:hint="default"/>
        <w:lang w:val="fr-FR" w:eastAsia="en-US" w:bidi="ar-SA"/>
      </w:rPr>
    </w:lvl>
  </w:abstractNum>
  <w:abstractNum w:abstractNumId="45" w15:restartNumberingAfterBreak="0">
    <w:nsid w:val="74DA3220"/>
    <w:multiLevelType w:val="multilevel"/>
    <w:tmpl w:val="22BC07D0"/>
    <w:lvl w:ilvl="0">
      <w:start w:val="3"/>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6" w15:restartNumberingAfterBreak="0">
    <w:nsid w:val="7C313EAF"/>
    <w:multiLevelType w:val="multilevel"/>
    <w:tmpl w:val="22BC07D0"/>
    <w:lvl w:ilvl="0">
      <w:start w:val="4"/>
      <w:numFmt w:val="decimal"/>
      <w:lvlText w:val="%1"/>
      <w:lvlJc w:val="left"/>
      <w:pPr>
        <w:ind w:left="360" w:hanging="360"/>
      </w:pPr>
      <w:rPr>
        <w:rFonts w:hint="default"/>
      </w:rPr>
    </w:lvl>
    <w:lvl w:ilvl="1">
      <w:start w:val="1"/>
      <w:numFmt w:val="decimal"/>
      <w:lvlText w:val="%1.%2"/>
      <w:lvlJc w:val="left"/>
      <w:pPr>
        <w:ind w:left="856"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7" w15:restartNumberingAfterBreak="0">
    <w:nsid w:val="7F313E4A"/>
    <w:multiLevelType w:val="hybridMultilevel"/>
    <w:tmpl w:val="AA2833E0"/>
    <w:lvl w:ilvl="0" w:tplc="040C0005">
      <w:start w:val="1"/>
      <w:numFmt w:val="bullet"/>
      <w:lvlText w:val=""/>
      <w:lvlJc w:val="left"/>
      <w:pPr>
        <w:ind w:left="859" w:hanging="360"/>
      </w:pPr>
      <w:rPr>
        <w:rFonts w:ascii="Wingdings" w:hAnsi="Wingdings" w:hint="default"/>
      </w:rPr>
    </w:lvl>
    <w:lvl w:ilvl="1" w:tplc="040C0003" w:tentative="1">
      <w:start w:val="1"/>
      <w:numFmt w:val="bullet"/>
      <w:lvlText w:val="o"/>
      <w:lvlJc w:val="left"/>
      <w:pPr>
        <w:ind w:left="1579" w:hanging="360"/>
      </w:pPr>
      <w:rPr>
        <w:rFonts w:ascii="Courier New" w:hAnsi="Courier New" w:cs="Courier New" w:hint="default"/>
      </w:rPr>
    </w:lvl>
    <w:lvl w:ilvl="2" w:tplc="040C0005" w:tentative="1">
      <w:start w:val="1"/>
      <w:numFmt w:val="bullet"/>
      <w:lvlText w:val=""/>
      <w:lvlJc w:val="left"/>
      <w:pPr>
        <w:ind w:left="2299" w:hanging="360"/>
      </w:pPr>
      <w:rPr>
        <w:rFonts w:ascii="Wingdings" w:hAnsi="Wingdings" w:hint="default"/>
      </w:rPr>
    </w:lvl>
    <w:lvl w:ilvl="3" w:tplc="040C0001" w:tentative="1">
      <w:start w:val="1"/>
      <w:numFmt w:val="bullet"/>
      <w:lvlText w:val=""/>
      <w:lvlJc w:val="left"/>
      <w:pPr>
        <w:ind w:left="3019" w:hanging="360"/>
      </w:pPr>
      <w:rPr>
        <w:rFonts w:ascii="Symbol" w:hAnsi="Symbol" w:hint="default"/>
      </w:rPr>
    </w:lvl>
    <w:lvl w:ilvl="4" w:tplc="040C0003" w:tentative="1">
      <w:start w:val="1"/>
      <w:numFmt w:val="bullet"/>
      <w:lvlText w:val="o"/>
      <w:lvlJc w:val="left"/>
      <w:pPr>
        <w:ind w:left="3739" w:hanging="360"/>
      </w:pPr>
      <w:rPr>
        <w:rFonts w:ascii="Courier New" w:hAnsi="Courier New" w:cs="Courier New" w:hint="default"/>
      </w:rPr>
    </w:lvl>
    <w:lvl w:ilvl="5" w:tplc="040C0005" w:tentative="1">
      <w:start w:val="1"/>
      <w:numFmt w:val="bullet"/>
      <w:lvlText w:val=""/>
      <w:lvlJc w:val="left"/>
      <w:pPr>
        <w:ind w:left="4459" w:hanging="360"/>
      </w:pPr>
      <w:rPr>
        <w:rFonts w:ascii="Wingdings" w:hAnsi="Wingdings" w:hint="default"/>
      </w:rPr>
    </w:lvl>
    <w:lvl w:ilvl="6" w:tplc="040C0001" w:tentative="1">
      <w:start w:val="1"/>
      <w:numFmt w:val="bullet"/>
      <w:lvlText w:val=""/>
      <w:lvlJc w:val="left"/>
      <w:pPr>
        <w:ind w:left="5179" w:hanging="360"/>
      </w:pPr>
      <w:rPr>
        <w:rFonts w:ascii="Symbol" w:hAnsi="Symbol" w:hint="default"/>
      </w:rPr>
    </w:lvl>
    <w:lvl w:ilvl="7" w:tplc="040C0003" w:tentative="1">
      <w:start w:val="1"/>
      <w:numFmt w:val="bullet"/>
      <w:lvlText w:val="o"/>
      <w:lvlJc w:val="left"/>
      <w:pPr>
        <w:ind w:left="5899" w:hanging="360"/>
      </w:pPr>
      <w:rPr>
        <w:rFonts w:ascii="Courier New" w:hAnsi="Courier New" w:cs="Courier New" w:hint="default"/>
      </w:rPr>
    </w:lvl>
    <w:lvl w:ilvl="8" w:tplc="040C0005" w:tentative="1">
      <w:start w:val="1"/>
      <w:numFmt w:val="bullet"/>
      <w:lvlText w:val=""/>
      <w:lvlJc w:val="left"/>
      <w:pPr>
        <w:ind w:left="6619" w:hanging="360"/>
      </w:pPr>
      <w:rPr>
        <w:rFonts w:ascii="Wingdings" w:hAnsi="Wingdings" w:hint="default"/>
      </w:rPr>
    </w:lvl>
  </w:abstractNum>
  <w:num w:numId="1">
    <w:abstractNumId w:val="37"/>
  </w:num>
  <w:num w:numId="2">
    <w:abstractNumId w:val="21"/>
  </w:num>
  <w:num w:numId="3">
    <w:abstractNumId w:val="41"/>
  </w:num>
  <w:num w:numId="4">
    <w:abstractNumId w:val="6"/>
  </w:num>
  <w:num w:numId="5">
    <w:abstractNumId w:val="43"/>
  </w:num>
  <w:num w:numId="6">
    <w:abstractNumId w:val="19"/>
  </w:num>
  <w:num w:numId="7">
    <w:abstractNumId w:val="24"/>
  </w:num>
  <w:num w:numId="8">
    <w:abstractNumId w:val="1"/>
  </w:num>
  <w:num w:numId="9">
    <w:abstractNumId w:val="10"/>
  </w:num>
  <w:num w:numId="10">
    <w:abstractNumId w:val="16"/>
  </w:num>
  <w:num w:numId="11">
    <w:abstractNumId w:val="44"/>
  </w:num>
  <w:num w:numId="12">
    <w:abstractNumId w:val="32"/>
  </w:num>
  <w:num w:numId="13">
    <w:abstractNumId w:val="5"/>
  </w:num>
  <w:num w:numId="14">
    <w:abstractNumId w:val="4"/>
  </w:num>
  <w:num w:numId="15">
    <w:abstractNumId w:val="36"/>
  </w:num>
  <w:num w:numId="16">
    <w:abstractNumId w:val="11"/>
  </w:num>
  <w:num w:numId="17">
    <w:abstractNumId w:val="9"/>
  </w:num>
  <w:num w:numId="18">
    <w:abstractNumId w:val="47"/>
  </w:num>
  <w:num w:numId="19">
    <w:abstractNumId w:val="39"/>
  </w:num>
  <w:num w:numId="20">
    <w:abstractNumId w:val="0"/>
  </w:num>
  <w:num w:numId="21">
    <w:abstractNumId w:val="7"/>
  </w:num>
  <w:num w:numId="22">
    <w:abstractNumId w:val="15"/>
  </w:num>
  <w:num w:numId="23">
    <w:abstractNumId w:val="35"/>
  </w:num>
  <w:num w:numId="24">
    <w:abstractNumId w:val="22"/>
  </w:num>
  <w:num w:numId="25">
    <w:abstractNumId w:val="26"/>
  </w:num>
  <w:num w:numId="26">
    <w:abstractNumId w:val="17"/>
  </w:num>
  <w:num w:numId="27">
    <w:abstractNumId w:val="18"/>
  </w:num>
  <w:num w:numId="28">
    <w:abstractNumId w:val="25"/>
  </w:num>
  <w:num w:numId="29">
    <w:abstractNumId w:val="31"/>
  </w:num>
  <w:num w:numId="30">
    <w:abstractNumId w:val="38"/>
  </w:num>
  <w:num w:numId="31">
    <w:abstractNumId w:val="33"/>
  </w:num>
  <w:num w:numId="32">
    <w:abstractNumId w:val="12"/>
  </w:num>
  <w:num w:numId="33">
    <w:abstractNumId w:val="23"/>
  </w:num>
  <w:num w:numId="34">
    <w:abstractNumId w:val="13"/>
  </w:num>
  <w:num w:numId="35">
    <w:abstractNumId w:val="20"/>
  </w:num>
  <w:num w:numId="36">
    <w:abstractNumId w:val="3"/>
  </w:num>
  <w:num w:numId="37">
    <w:abstractNumId w:val="29"/>
  </w:num>
  <w:num w:numId="38">
    <w:abstractNumId w:val="40"/>
  </w:num>
  <w:num w:numId="39">
    <w:abstractNumId w:val="27"/>
  </w:num>
  <w:num w:numId="40">
    <w:abstractNumId w:val="28"/>
  </w:num>
  <w:num w:numId="41">
    <w:abstractNumId w:val="14"/>
  </w:num>
  <w:num w:numId="42">
    <w:abstractNumId w:val="34"/>
  </w:num>
  <w:num w:numId="43">
    <w:abstractNumId w:val="46"/>
  </w:num>
  <w:num w:numId="44">
    <w:abstractNumId w:val="45"/>
  </w:num>
  <w:num w:numId="45">
    <w:abstractNumId w:val="42"/>
  </w:num>
  <w:num w:numId="46">
    <w:abstractNumId w:val="2"/>
  </w:num>
  <w:num w:numId="47">
    <w:abstractNumId w:val="8"/>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755"/>
    <w:rsid w:val="00021132"/>
    <w:rsid w:val="00035101"/>
    <w:rsid w:val="00050603"/>
    <w:rsid w:val="00065BF3"/>
    <w:rsid w:val="0007131C"/>
    <w:rsid w:val="000B0EBD"/>
    <w:rsid w:val="000C7D36"/>
    <w:rsid w:val="000D0009"/>
    <w:rsid w:val="000F6170"/>
    <w:rsid w:val="00105F0F"/>
    <w:rsid w:val="00110391"/>
    <w:rsid w:val="00110E66"/>
    <w:rsid w:val="00112A9D"/>
    <w:rsid w:val="00123C61"/>
    <w:rsid w:val="00126D7B"/>
    <w:rsid w:val="0013384A"/>
    <w:rsid w:val="001578E1"/>
    <w:rsid w:val="00177761"/>
    <w:rsid w:val="00177F5D"/>
    <w:rsid w:val="001965B6"/>
    <w:rsid w:val="001A097F"/>
    <w:rsid w:val="001A46F9"/>
    <w:rsid w:val="001A5014"/>
    <w:rsid w:val="001B2659"/>
    <w:rsid w:val="001B54CE"/>
    <w:rsid w:val="001C5108"/>
    <w:rsid w:val="001D7082"/>
    <w:rsid w:val="001E515B"/>
    <w:rsid w:val="001F08EA"/>
    <w:rsid w:val="00213FAD"/>
    <w:rsid w:val="00216EFE"/>
    <w:rsid w:val="00217F45"/>
    <w:rsid w:val="00223B91"/>
    <w:rsid w:val="00237643"/>
    <w:rsid w:val="00240E03"/>
    <w:rsid w:val="002456D3"/>
    <w:rsid w:val="002477E5"/>
    <w:rsid w:val="0026652C"/>
    <w:rsid w:val="0027316F"/>
    <w:rsid w:val="00282510"/>
    <w:rsid w:val="00282A69"/>
    <w:rsid w:val="00286FC0"/>
    <w:rsid w:val="0028752C"/>
    <w:rsid w:val="00297F4B"/>
    <w:rsid w:val="002A2694"/>
    <w:rsid w:val="002A42E2"/>
    <w:rsid w:val="002B63D1"/>
    <w:rsid w:val="002C6E25"/>
    <w:rsid w:val="002E16B4"/>
    <w:rsid w:val="002E2D74"/>
    <w:rsid w:val="002F0A22"/>
    <w:rsid w:val="002F119F"/>
    <w:rsid w:val="002F7DB2"/>
    <w:rsid w:val="00306682"/>
    <w:rsid w:val="00323621"/>
    <w:rsid w:val="00324763"/>
    <w:rsid w:val="00324C2E"/>
    <w:rsid w:val="00332612"/>
    <w:rsid w:val="00332FAC"/>
    <w:rsid w:val="003546C9"/>
    <w:rsid w:val="00370977"/>
    <w:rsid w:val="00375B6B"/>
    <w:rsid w:val="0038143A"/>
    <w:rsid w:val="00393E6A"/>
    <w:rsid w:val="003A2F16"/>
    <w:rsid w:val="003C4974"/>
    <w:rsid w:val="003C54B7"/>
    <w:rsid w:val="003D1924"/>
    <w:rsid w:val="003D4FD3"/>
    <w:rsid w:val="003E19DE"/>
    <w:rsid w:val="003E6950"/>
    <w:rsid w:val="003E76BE"/>
    <w:rsid w:val="00407247"/>
    <w:rsid w:val="00411655"/>
    <w:rsid w:val="00416630"/>
    <w:rsid w:val="00444C08"/>
    <w:rsid w:val="00447E41"/>
    <w:rsid w:val="00450D0C"/>
    <w:rsid w:val="00474AEE"/>
    <w:rsid w:val="004755CE"/>
    <w:rsid w:val="004810E0"/>
    <w:rsid w:val="00491AD7"/>
    <w:rsid w:val="004923EE"/>
    <w:rsid w:val="004A4D4B"/>
    <w:rsid w:val="004A502E"/>
    <w:rsid w:val="004A7361"/>
    <w:rsid w:val="004C2FBC"/>
    <w:rsid w:val="004C5076"/>
    <w:rsid w:val="004C7703"/>
    <w:rsid w:val="004D254F"/>
    <w:rsid w:val="004E2CC6"/>
    <w:rsid w:val="004F12BA"/>
    <w:rsid w:val="004F1CBD"/>
    <w:rsid w:val="004F3EFD"/>
    <w:rsid w:val="0050044C"/>
    <w:rsid w:val="0050488A"/>
    <w:rsid w:val="00507EDE"/>
    <w:rsid w:val="005100FB"/>
    <w:rsid w:val="005120E8"/>
    <w:rsid w:val="0052102A"/>
    <w:rsid w:val="00524D15"/>
    <w:rsid w:val="00526BEF"/>
    <w:rsid w:val="0054501F"/>
    <w:rsid w:val="00546247"/>
    <w:rsid w:val="005464F3"/>
    <w:rsid w:val="00551F4B"/>
    <w:rsid w:val="005521C3"/>
    <w:rsid w:val="00564BF2"/>
    <w:rsid w:val="0058651D"/>
    <w:rsid w:val="005956B1"/>
    <w:rsid w:val="005A0969"/>
    <w:rsid w:val="005A0CBC"/>
    <w:rsid w:val="005A14C3"/>
    <w:rsid w:val="005A6C2D"/>
    <w:rsid w:val="005B3FD9"/>
    <w:rsid w:val="005C0CE9"/>
    <w:rsid w:val="005D3090"/>
    <w:rsid w:val="005E1011"/>
    <w:rsid w:val="005F2782"/>
    <w:rsid w:val="005F3996"/>
    <w:rsid w:val="00604691"/>
    <w:rsid w:val="00607623"/>
    <w:rsid w:val="00612D14"/>
    <w:rsid w:val="00613D65"/>
    <w:rsid w:val="00620013"/>
    <w:rsid w:val="00636C38"/>
    <w:rsid w:val="006439CD"/>
    <w:rsid w:val="00646C20"/>
    <w:rsid w:val="0065041E"/>
    <w:rsid w:val="00663237"/>
    <w:rsid w:val="0066440F"/>
    <w:rsid w:val="006718E6"/>
    <w:rsid w:val="0069184B"/>
    <w:rsid w:val="00695F77"/>
    <w:rsid w:val="006B2ACD"/>
    <w:rsid w:val="006D0611"/>
    <w:rsid w:val="006E13BC"/>
    <w:rsid w:val="006E484D"/>
    <w:rsid w:val="00725F4F"/>
    <w:rsid w:val="00731CB2"/>
    <w:rsid w:val="00734F83"/>
    <w:rsid w:val="00744868"/>
    <w:rsid w:val="0074647F"/>
    <w:rsid w:val="007468C2"/>
    <w:rsid w:val="00751824"/>
    <w:rsid w:val="00761F8F"/>
    <w:rsid w:val="0077097D"/>
    <w:rsid w:val="00771E60"/>
    <w:rsid w:val="00773FE0"/>
    <w:rsid w:val="00792B8E"/>
    <w:rsid w:val="007940FB"/>
    <w:rsid w:val="007A3AB2"/>
    <w:rsid w:val="007B2C0F"/>
    <w:rsid w:val="007B56E9"/>
    <w:rsid w:val="007C090F"/>
    <w:rsid w:val="007C13E3"/>
    <w:rsid w:val="007C4442"/>
    <w:rsid w:val="007C7567"/>
    <w:rsid w:val="007E396E"/>
    <w:rsid w:val="007F0EE9"/>
    <w:rsid w:val="007F3AC5"/>
    <w:rsid w:val="00814E50"/>
    <w:rsid w:val="00815687"/>
    <w:rsid w:val="00817AA4"/>
    <w:rsid w:val="0082554F"/>
    <w:rsid w:val="00843178"/>
    <w:rsid w:val="0085319A"/>
    <w:rsid w:val="00881317"/>
    <w:rsid w:val="008912C0"/>
    <w:rsid w:val="00895AC1"/>
    <w:rsid w:val="008964CC"/>
    <w:rsid w:val="008A6D7A"/>
    <w:rsid w:val="008B053F"/>
    <w:rsid w:val="008C0501"/>
    <w:rsid w:val="008D5C94"/>
    <w:rsid w:val="008E216E"/>
    <w:rsid w:val="00903E93"/>
    <w:rsid w:val="00913C06"/>
    <w:rsid w:val="00913FB3"/>
    <w:rsid w:val="00925AEC"/>
    <w:rsid w:val="00946285"/>
    <w:rsid w:val="00955AF2"/>
    <w:rsid w:val="00957B2B"/>
    <w:rsid w:val="00990755"/>
    <w:rsid w:val="0099245E"/>
    <w:rsid w:val="009A0ABD"/>
    <w:rsid w:val="009B1ED4"/>
    <w:rsid w:val="009C68CF"/>
    <w:rsid w:val="009C73AF"/>
    <w:rsid w:val="009D1071"/>
    <w:rsid w:val="009F2F0E"/>
    <w:rsid w:val="009F399D"/>
    <w:rsid w:val="009F4BD0"/>
    <w:rsid w:val="009F6366"/>
    <w:rsid w:val="00A07937"/>
    <w:rsid w:val="00A11FB6"/>
    <w:rsid w:val="00A16277"/>
    <w:rsid w:val="00A219FF"/>
    <w:rsid w:val="00A25791"/>
    <w:rsid w:val="00A332B1"/>
    <w:rsid w:val="00A37809"/>
    <w:rsid w:val="00A571AA"/>
    <w:rsid w:val="00A63977"/>
    <w:rsid w:val="00A72ABE"/>
    <w:rsid w:val="00A94443"/>
    <w:rsid w:val="00A95E7E"/>
    <w:rsid w:val="00AA0D17"/>
    <w:rsid w:val="00AC4CBA"/>
    <w:rsid w:val="00AD34DA"/>
    <w:rsid w:val="00AD4633"/>
    <w:rsid w:val="00AE3007"/>
    <w:rsid w:val="00AE5E0F"/>
    <w:rsid w:val="00AF1C36"/>
    <w:rsid w:val="00B14263"/>
    <w:rsid w:val="00B1712A"/>
    <w:rsid w:val="00B23F9E"/>
    <w:rsid w:val="00B30647"/>
    <w:rsid w:val="00B33696"/>
    <w:rsid w:val="00B503A7"/>
    <w:rsid w:val="00B63401"/>
    <w:rsid w:val="00B67B5B"/>
    <w:rsid w:val="00BA0224"/>
    <w:rsid w:val="00BA2C24"/>
    <w:rsid w:val="00BA2FB4"/>
    <w:rsid w:val="00BA513C"/>
    <w:rsid w:val="00BA6ED5"/>
    <w:rsid w:val="00BB7569"/>
    <w:rsid w:val="00BC635E"/>
    <w:rsid w:val="00BD0113"/>
    <w:rsid w:val="00BD471E"/>
    <w:rsid w:val="00BE2E3F"/>
    <w:rsid w:val="00BE37C9"/>
    <w:rsid w:val="00BF6E9B"/>
    <w:rsid w:val="00C12F82"/>
    <w:rsid w:val="00C20C1A"/>
    <w:rsid w:val="00C576C2"/>
    <w:rsid w:val="00C949F0"/>
    <w:rsid w:val="00CC0AA8"/>
    <w:rsid w:val="00CD0F37"/>
    <w:rsid w:val="00CE06B1"/>
    <w:rsid w:val="00CE0DD4"/>
    <w:rsid w:val="00CE4CDD"/>
    <w:rsid w:val="00CE4FE7"/>
    <w:rsid w:val="00D1644D"/>
    <w:rsid w:val="00D200DF"/>
    <w:rsid w:val="00D222C4"/>
    <w:rsid w:val="00D239B1"/>
    <w:rsid w:val="00D31CBE"/>
    <w:rsid w:val="00D34303"/>
    <w:rsid w:val="00D55D8E"/>
    <w:rsid w:val="00D61C80"/>
    <w:rsid w:val="00D63625"/>
    <w:rsid w:val="00D65FC6"/>
    <w:rsid w:val="00D77308"/>
    <w:rsid w:val="00D872E6"/>
    <w:rsid w:val="00DB6CC6"/>
    <w:rsid w:val="00DC55A3"/>
    <w:rsid w:val="00DD0177"/>
    <w:rsid w:val="00DD1E58"/>
    <w:rsid w:val="00DD3770"/>
    <w:rsid w:val="00DD428A"/>
    <w:rsid w:val="00DD6E21"/>
    <w:rsid w:val="00DF0D9F"/>
    <w:rsid w:val="00DF1B20"/>
    <w:rsid w:val="00E058D9"/>
    <w:rsid w:val="00E164BB"/>
    <w:rsid w:val="00E26B52"/>
    <w:rsid w:val="00E2780A"/>
    <w:rsid w:val="00E4198A"/>
    <w:rsid w:val="00E45EB7"/>
    <w:rsid w:val="00E52EE0"/>
    <w:rsid w:val="00E6412F"/>
    <w:rsid w:val="00E65E68"/>
    <w:rsid w:val="00E72BD1"/>
    <w:rsid w:val="00E81030"/>
    <w:rsid w:val="00E84200"/>
    <w:rsid w:val="00E867E5"/>
    <w:rsid w:val="00E87C11"/>
    <w:rsid w:val="00E90F27"/>
    <w:rsid w:val="00E94F88"/>
    <w:rsid w:val="00EC0006"/>
    <w:rsid w:val="00EC071B"/>
    <w:rsid w:val="00EC232E"/>
    <w:rsid w:val="00EC5253"/>
    <w:rsid w:val="00EC59E4"/>
    <w:rsid w:val="00EF43AE"/>
    <w:rsid w:val="00F0081C"/>
    <w:rsid w:val="00F153C7"/>
    <w:rsid w:val="00F16E3A"/>
    <w:rsid w:val="00F22921"/>
    <w:rsid w:val="00F26A70"/>
    <w:rsid w:val="00F3755E"/>
    <w:rsid w:val="00F40CB2"/>
    <w:rsid w:val="00F5598A"/>
    <w:rsid w:val="00F7594A"/>
    <w:rsid w:val="00F833B2"/>
    <w:rsid w:val="00F85586"/>
    <w:rsid w:val="00F91BAD"/>
    <w:rsid w:val="00F92798"/>
    <w:rsid w:val="00F952AB"/>
    <w:rsid w:val="00F959E9"/>
    <w:rsid w:val="00FA0889"/>
    <w:rsid w:val="00FA5587"/>
    <w:rsid w:val="00FB6D8E"/>
    <w:rsid w:val="00FC6A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C099217"/>
  <w15:docId w15:val="{DF590B79-EC94-4E4A-9C2C-B0ADDD462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lang w:val="fr-FR"/>
    </w:rPr>
  </w:style>
  <w:style w:type="paragraph" w:styleId="Titre1">
    <w:name w:val="heading 1"/>
    <w:basedOn w:val="Normal"/>
    <w:uiPriority w:val="1"/>
    <w:qFormat/>
    <w:pPr>
      <w:ind w:left="131"/>
      <w:outlineLvl w:val="0"/>
    </w:pPr>
    <w:rPr>
      <w:rFonts w:ascii="Arial" w:eastAsia="Arial" w:hAnsi="Arial" w:cs="Arial"/>
      <w:b/>
      <w:bCs/>
      <w:sz w:val="20"/>
      <w:szCs w:val="20"/>
    </w:rPr>
  </w:style>
  <w:style w:type="paragraph" w:styleId="Titre2">
    <w:name w:val="heading 2"/>
    <w:basedOn w:val="Normal"/>
    <w:next w:val="Normal"/>
    <w:link w:val="Titre2Car"/>
    <w:uiPriority w:val="9"/>
    <w:unhideWhenUsed/>
    <w:qFormat/>
    <w:rsid w:val="00DF0D9F"/>
    <w:pPr>
      <w:keepNext/>
      <w:spacing w:line="518" w:lineRule="auto"/>
      <w:ind w:left="3936" w:right="1226" w:hanging="2715"/>
      <w:jc w:val="center"/>
      <w:outlineLvl w:val="1"/>
    </w:pPr>
    <w:rPr>
      <w:rFonts w:ascii="Arial" w:hAnsi="Arial"/>
      <w:b/>
      <w:color w:val="FF0000"/>
    </w:rPr>
  </w:style>
  <w:style w:type="paragraph" w:styleId="Titre3">
    <w:name w:val="heading 3"/>
    <w:basedOn w:val="Normal"/>
    <w:next w:val="Normal"/>
    <w:link w:val="Titre3Car"/>
    <w:uiPriority w:val="9"/>
    <w:unhideWhenUsed/>
    <w:qFormat/>
    <w:rsid w:val="00DF0D9F"/>
    <w:pPr>
      <w:keepNext/>
      <w:spacing w:line="518" w:lineRule="auto"/>
      <w:ind w:left="3936" w:right="1226" w:hanging="2715"/>
      <w:jc w:val="center"/>
      <w:outlineLvl w:val="2"/>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10"/>
      <w:ind w:left="126"/>
    </w:pPr>
    <w:rPr>
      <w:sz w:val="24"/>
      <w:szCs w:val="24"/>
    </w:rPr>
  </w:style>
  <w:style w:type="paragraph" w:styleId="TM2">
    <w:name w:val="toc 2"/>
    <w:basedOn w:val="Normal"/>
    <w:uiPriority w:val="39"/>
    <w:qFormat/>
    <w:pPr>
      <w:spacing w:before="109"/>
      <w:ind w:left="1017" w:hanging="652"/>
    </w:pPr>
    <w:rPr>
      <w:sz w:val="24"/>
      <w:szCs w:val="24"/>
    </w:rPr>
  </w:style>
  <w:style w:type="paragraph" w:styleId="TM3">
    <w:name w:val="toc 3"/>
    <w:basedOn w:val="Normal"/>
    <w:uiPriority w:val="39"/>
    <w:qFormat/>
    <w:pPr>
      <w:spacing w:before="15"/>
      <w:ind w:left="606"/>
    </w:pPr>
    <w:rPr>
      <w:rFonts w:ascii="Times New Roman" w:eastAsia="Times New Roman" w:hAnsi="Times New Roman" w:cs="Times New Roman"/>
      <w:sz w:val="24"/>
      <w:szCs w:val="24"/>
    </w:r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856" w:hanging="361"/>
    </w:pPr>
  </w:style>
  <w:style w:type="paragraph" w:customStyle="1" w:styleId="TableParagraph">
    <w:name w:val="Table Paragraph"/>
    <w:basedOn w:val="Normal"/>
    <w:uiPriority w:val="1"/>
    <w:qFormat/>
  </w:style>
  <w:style w:type="paragraph" w:styleId="En-tte">
    <w:name w:val="header"/>
    <w:basedOn w:val="Normal"/>
    <w:link w:val="En-tteCar"/>
    <w:unhideWhenUsed/>
    <w:rsid w:val="00447E41"/>
    <w:pPr>
      <w:tabs>
        <w:tab w:val="center" w:pos="4536"/>
        <w:tab w:val="right" w:pos="9072"/>
      </w:tabs>
    </w:pPr>
  </w:style>
  <w:style w:type="character" w:customStyle="1" w:styleId="En-tteCar">
    <w:name w:val="En-tête Car"/>
    <w:basedOn w:val="Policepardfaut"/>
    <w:link w:val="En-tte"/>
    <w:rsid w:val="00447E41"/>
    <w:rPr>
      <w:rFonts w:ascii="Arial MT" w:eastAsia="Arial MT" w:hAnsi="Arial MT" w:cs="Arial MT"/>
      <w:lang w:val="fr-FR"/>
    </w:rPr>
  </w:style>
  <w:style w:type="paragraph" w:styleId="Pieddepage">
    <w:name w:val="footer"/>
    <w:basedOn w:val="Normal"/>
    <w:link w:val="PieddepageCar"/>
    <w:uiPriority w:val="99"/>
    <w:unhideWhenUsed/>
    <w:rsid w:val="00447E41"/>
    <w:pPr>
      <w:tabs>
        <w:tab w:val="center" w:pos="4536"/>
        <w:tab w:val="right" w:pos="9072"/>
      </w:tabs>
    </w:pPr>
  </w:style>
  <w:style w:type="character" w:customStyle="1" w:styleId="PieddepageCar">
    <w:name w:val="Pied de page Car"/>
    <w:basedOn w:val="Policepardfaut"/>
    <w:link w:val="Pieddepage"/>
    <w:uiPriority w:val="99"/>
    <w:rsid w:val="00447E41"/>
    <w:rPr>
      <w:rFonts w:ascii="Arial MT" w:eastAsia="Arial MT" w:hAnsi="Arial MT" w:cs="Arial MT"/>
      <w:lang w:val="fr-FR"/>
    </w:rPr>
  </w:style>
  <w:style w:type="character" w:styleId="Marquedecommentaire">
    <w:name w:val="annotation reference"/>
    <w:basedOn w:val="Policepardfaut"/>
    <w:uiPriority w:val="99"/>
    <w:semiHidden/>
    <w:unhideWhenUsed/>
    <w:rsid w:val="00447E41"/>
    <w:rPr>
      <w:sz w:val="16"/>
      <w:szCs w:val="16"/>
    </w:rPr>
  </w:style>
  <w:style w:type="paragraph" w:styleId="Commentaire">
    <w:name w:val="annotation text"/>
    <w:basedOn w:val="Normal"/>
    <w:link w:val="CommentaireCar"/>
    <w:unhideWhenUsed/>
    <w:rsid w:val="00447E41"/>
    <w:rPr>
      <w:sz w:val="20"/>
      <w:szCs w:val="20"/>
    </w:rPr>
  </w:style>
  <w:style w:type="character" w:customStyle="1" w:styleId="CommentaireCar">
    <w:name w:val="Commentaire Car"/>
    <w:basedOn w:val="Policepardfaut"/>
    <w:link w:val="Commentaire"/>
    <w:rsid w:val="00447E41"/>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unhideWhenUsed/>
    <w:rsid w:val="00447E41"/>
    <w:rPr>
      <w:b/>
      <w:bCs/>
    </w:rPr>
  </w:style>
  <w:style w:type="character" w:customStyle="1" w:styleId="ObjetducommentaireCar">
    <w:name w:val="Objet du commentaire Car"/>
    <w:basedOn w:val="CommentaireCar"/>
    <w:link w:val="Objetducommentaire"/>
    <w:uiPriority w:val="99"/>
    <w:rsid w:val="00447E41"/>
    <w:rPr>
      <w:rFonts w:ascii="Arial MT" w:eastAsia="Arial MT" w:hAnsi="Arial MT" w:cs="Arial MT"/>
      <w:b/>
      <w:bCs/>
      <w:sz w:val="20"/>
      <w:szCs w:val="20"/>
      <w:lang w:val="fr-FR"/>
    </w:rPr>
  </w:style>
  <w:style w:type="paragraph" w:styleId="Textedebulles">
    <w:name w:val="Balloon Text"/>
    <w:basedOn w:val="Normal"/>
    <w:link w:val="TextedebullesCar"/>
    <w:uiPriority w:val="99"/>
    <w:semiHidden/>
    <w:unhideWhenUsed/>
    <w:rsid w:val="00447E41"/>
    <w:rPr>
      <w:rFonts w:ascii="Segoe UI" w:hAnsi="Segoe UI" w:cs="Segoe UI"/>
      <w:sz w:val="18"/>
      <w:szCs w:val="18"/>
    </w:rPr>
  </w:style>
  <w:style w:type="character" w:customStyle="1" w:styleId="TextedebullesCar">
    <w:name w:val="Texte de bulles Car"/>
    <w:basedOn w:val="Policepardfaut"/>
    <w:link w:val="Textedebulles"/>
    <w:uiPriority w:val="99"/>
    <w:semiHidden/>
    <w:rsid w:val="00447E41"/>
    <w:rPr>
      <w:rFonts w:ascii="Segoe UI" w:eastAsia="Arial MT" w:hAnsi="Segoe UI" w:cs="Segoe UI"/>
      <w:sz w:val="18"/>
      <w:szCs w:val="18"/>
      <w:lang w:val="fr-FR"/>
    </w:rPr>
  </w:style>
  <w:style w:type="paragraph" w:styleId="En-ttedetabledesmatires">
    <w:name w:val="TOC Heading"/>
    <w:basedOn w:val="Titre1"/>
    <w:next w:val="Normal"/>
    <w:uiPriority w:val="39"/>
    <w:unhideWhenUsed/>
    <w:qFormat/>
    <w:rsid w:val="001965B6"/>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fr-FR"/>
    </w:rPr>
  </w:style>
  <w:style w:type="character" w:styleId="Lienhypertexte">
    <w:name w:val="Hyperlink"/>
    <w:basedOn w:val="Policepardfaut"/>
    <w:uiPriority w:val="99"/>
    <w:unhideWhenUsed/>
    <w:rsid w:val="001965B6"/>
    <w:rPr>
      <w:color w:val="0000FF" w:themeColor="hyperlink"/>
      <w:u w:val="single"/>
    </w:rPr>
  </w:style>
  <w:style w:type="paragraph" w:styleId="Notedebasdepage">
    <w:name w:val="footnote text"/>
    <w:basedOn w:val="Normal"/>
    <w:link w:val="NotedebasdepageCar"/>
    <w:uiPriority w:val="99"/>
    <w:semiHidden/>
    <w:unhideWhenUsed/>
    <w:rsid w:val="00F91BAD"/>
    <w:rPr>
      <w:sz w:val="20"/>
      <w:szCs w:val="20"/>
    </w:rPr>
  </w:style>
  <w:style w:type="character" w:customStyle="1" w:styleId="NotedebasdepageCar">
    <w:name w:val="Note de bas de page Car"/>
    <w:basedOn w:val="Policepardfaut"/>
    <w:link w:val="Notedebasdepage"/>
    <w:uiPriority w:val="99"/>
    <w:rsid w:val="00F91BAD"/>
    <w:rPr>
      <w:rFonts w:ascii="Arial MT" w:eastAsia="Arial MT" w:hAnsi="Arial MT" w:cs="Arial MT"/>
      <w:sz w:val="20"/>
      <w:szCs w:val="20"/>
      <w:lang w:val="fr-FR"/>
    </w:rPr>
  </w:style>
  <w:style w:type="character" w:styleId="Appelnotedebasdep">
    <w:name w:val="footnote reference"/>
    <w:basedOn w:val="Policepardfaut"/>
    <w:uiPriority w:val="99"/>
    <w:semiHidden/>
    <w:unhideWhenUsed/>
    <w:rsid w:val="00F91BAD"/>
    <w:rPr>
      <w:vertAlign w:val="superscript"/>
    </w:rPr>
  </w:style>
  <w:style w:type="paragraph" w:styleId="Rvision">
    <w:name w:val="Revision"/>
    <w:hidden/>
    <w:uiPriority w:val="99"/>
    <w:semiHidden/>
    <w:rsid w:val="00444C08"/>
    <w:pPr>
      <w:widowControl/>
      <w:autoSpaceDE/>
      <w:autoSpaceDN/>
    </w:pPr>
    <w:rPr>
      <w:rFonts w:ascii="Arial MT" w:eastAsia="Arial MT" w:hAnsi="Arial MT" w:cs="Arial MT"/>
      <w:lang w:val="fr-FR"/>
    </w:rPr>
  </w:style>
  <w:style w:type="paragraph" w:customStyle="1" w:styleId="Default">
    <w:name w:val="Default"/>
    <w:rsid w:val="00A25791"/>
    <w:pPr>
      <w:widowControl/>
      <w:adjustRightInd w:val="0"/>
    </w:pPr>
    <w:rPr>
      <w:rFonts w:ascii="Arial" w:hAnsi="Arial" w:cs="Arial"/>
      <w:color w:val="000000"/>
      <w:sz w:val="24"/>
      <w:szCs w:val="24"/>
      <w:lang w:val="fr-FR"/>
    </w:rPr>
  </w:style>
  <w:style w:type="paragraph" w:customStyle="1" w:styleId="Notedebasdepage1">
    <w:name w:val="Note de bas de page1"/>
    <w:basedOn w:val="Normal"/>
    <w:next w:val="Notedebasdepage"/>
    <w:uiPriority w:val="99"/>
    <w:rsid w:val="00021132"/>
    <w:pPr>
      <w:widowControl/>
      <w:autoSpaceDE/>
      <w:autoSpaceDN/>
    </w:pPr>
    <w:rPr>
      <w:rFonts w:ascii="Arial" w:eastAsiaTheme="minorHAnsi" w:hAnsi="Arial" w:cstheme="minorBidi"/>
      <w:sz w:val="20"/>
      <w:szCs w:val="20"/>
    </w:rPr>
  </w:style>
  <w:style w:type="paragraph" w:customStyle="1" w:styleId="5Normal">
    <w:name w:val="5. Normal"/>
    <w:basedOn w:val="Normal"/>
    <w:link w:val="5NormalCar"/>
    <w:qFormat/>
    <w:rsid w:val="00F3755E"/>
    <w:pPr>
      <w:widowControl/>
      <w:autoSpaceDE/>
      <w:autoSpaceDN/>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F3755E"/>
    <w:rPr>
      <w:rFonts w:ascii="Arial" w:eastAsia="Calibri" w:hAnsi="Arial" w:cs="Arial"/>
      <w:sz w:val="18"/>
      <w:szCs w:val="18"/>
      <w:lang w:val="fr-FR" w:eastAsia="fr-FR"/>
    </w:rPr>
  </w:style>
  <w:style w:type="paragraph" w:styleId="Corpsdetexte2">
    <w:name w:val="Body Text 2"/>
    <w:basedOn w:val="Normal"/>
    <w:link w:val="Corpsdetexte2Car"/>
    <w:uiPriority w:val="99"/>
    <w:unhideWhenUsed/>
    <w:rsid w:val="00F3755E"/>
    <w:pPr>
      <w:widowControl/>
      <w:autoSpaceDE/>
      <w:autoSpaceDN/>
      <w:spacing w:after="120" w:line="480" w:lineRule="auto"/>
      <w:jc w:val="both"/>
    </w:pPr>
    <w:rPr>
      <w:rFonts w:ascii="Arial" w:eastAsiaTheme="minorHAnsi" w:hAnsi="Arial" w:cstheme="minorBidi"/>
      <w:sz w:val="20"/>
    </w:rPr>
  </w:style>
  <w:style w:type="character" w:customStyle="1" w:styleId="Corpsdetexte2Car">
    <w:name w:val="Corps de texte 2 Car"/>
    <w:basedOn w:val="Policepardfaut"/>
    <w:link w:val="Corpsdetexte2"/>
    <w:uiPriority w:val="99"/>
    <w:rsid w:val="00F3755E"/>
    <w:rPr>
      <w:rFonts w:ascii="Arial" w:hAnsi="Arial"/>
      <w:sz w:val="20"/>
      <w:lang w:val="fr-FR"/>
    </w:rPr>
  </w:style>
  <w:style w:type="paragraph" w:styleId="Corpsdetexte3">
    <w:name w:val="Body Text 3"/>
    <w:basedOn w:val="Normal"/>
    <w:link w:val="Corpsdetexte3Car"/>
    <w:uiPriority w:val="99"/>
    <w:unhideWhenUsed/>
    <w:rsid w:val="00F3755E"/>
    <w:pPr>
      <w:jc w:val="both"/>
    </w:pPr>
    <w:rPr>
      <w:rFonts w:cs="Arial"/>
      <w:color w:val="000000"/>
      <w:sz w:val="20"/>
      <w:szCs w:val="20"/>
    </w:rPr>
  </w:style>
  <w:style w:type="character" w:customStyle="1" w:styleId="Corpsdetexte3Car">
    <w:name w:val="Corps de texte 3 Car"/>
    <w:basedOn w:val="Policepardfaut"/>
    <w:link w:val="Corpsdetexte3"/>
    <w:uiPriority w:val="99"/>
    <w:rsid w:val="00F3755E"/>
    <w:rPr>
      <w:rFonts w:ascii="Arial MT" w:eastAsia="Arial MT" w:hAnsi="Arial MT" w:cs="Arial"/>
      <w:color w:val="000000"/>
      <w:sz w:val="20"/>
      <w:szCs w:val="20"/>
      <w:lang w:val="fr-FR"/>
    </w:rPr>
  </w:style>
  <w:style w:type="character" w:customStyle="1" w:styleId="Titre2Car">
    <w:name w:val="Titre 2 Car"/>
    <w:basedOn w:val="Policepardfaut"/>
    <w:link w:val="Titre2"/>
    <w:uiPriority w:val="9"/>
    <w:rsid w:val="00DF0D9F"/>
    <w:rPr>
      <w:rFonts w:ascii="Arial" w:eastAsia="Arial MT" w:hAnsi="Arial" w:cs="Arial MT"/>
      <w:b/>
      <w:color w:val="FF0000"/>
      <w:lang w:val="fr-FR"/>
    </w:rPr>
  </w:style>
  <w:style w:type="character" w:customStyle="1" w:styleId="Titre3Car">
    <w:name w:val="Titre 3 Car"/>
    <w:basedOn w:val="Policepardfaut"/>
    <w:link w:val="Titre3"/>
    <w:uiPriority w:val="9"/>
    <w:rsid w:val="00DF0D9F"/>
    <w:rPr>
      <w:rFonts w:ascii="Arial" w:eastAsia="Arial MT" w:hAnsi="Arial" w:cs="Arial MT"/>
      <w:b/>
      <w:lang w:val="fr-FR"/>
    </w:rPr>
  </w:style>
  <w:style w:type="character" w:customStyle="1" w:styleId="CorpsdetexteCar">
    <w:name w:val="Corps de texte Car"/>
    <w:basedOn w:val="Policepardfaut"/>
    <w:link w:val="Corpsdetexte"/>
    <w:uiPriority w:val="1"/>
    <w:rsid w:val="00065BF3"/>
    <w:rPr>
      <w:rFonts w:ascii="Arial MT" w:eastAsia="Arial MT" w:hAnsi="Arial MT" w:cs="Arial MT"/>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30C11310954432C9261EA6247B2E773"/>
        <w:category>
          <w:name w:val="Général"/>
          <w:gallery w:val="placeholder"/>
        </w:category>
        <w:types>
          <w:type w:val="bbPlcHdr"/>
        </w:types>
        <w:behaviors>
          <w:behavior w:val="content"/>
        </w:behaviors>
        <w:guid w:val="{82957B14-306E-413E-93FD-1FBDE4B5A8A4}"/>
      </w:docPartPr>
      <w:docPartBody>
        <w:p w:rsidR="00546DE9" w:rsidRDefault="000920CB" w:rsidP="000920CB">
          <w:pPr>
            <w:pStyle w:val="B30C11310954432C9261EA6247B2E773"/>
          </w:pPr>
          <w:r w:rsidRPr="00E42FF3">
            <w:rPr>
              <w:rStyle w:val="Textedelespacerserv"/>
              <w:rFonts w:ascii="Georgia" w:hAnsi="Georgia"/>
            </w:rPr>
            <w:t>Choisissez un élément.</w:t>
          </w:r>
        </w:p>
      </w:docPartBody>
    </w:docPart>
    <w:docPart>
      <w:docPartPr>
        <w:name w:val="BAF78EE4741D4D6E9299B6BA19F26B50"/>
        <w:category>
          <w:name w:val="Général"/>
          <w:gallery w:val="placeholder"/>
        </w:category>
        <w:types>
          <w:type w:val="bbPlcHdr"/>
        </w:types>
        <w:behaviors>
          <w:behavior w:val="content"/>
        </w:behaviors>
        <w:guid w:val="{E1DC3DBF-5E03-4D0D-95D8-8D6E0DCFA259}"/>
      </w:docPartPr>
      <w:docPartBody>
        <w:p w:rsidR="00546DE9" w:rsidRDefault="000920CB" w:rsidP="000920CB">
          <w:pPr>
            <w:pStyle w:val="BAF78EE4741D4D6E9299B6BA19F26B50"/>
          </w:pPr>
          <w:r w:rsidRPr="00E42FF3">
            <w:rPr>
              <w:rStyle w:val="Textedelespacerserv"/>
              <w:rFonts w:ascii="Georgia" w:hAnsi="Georgia"/>
            </w:rPr>
            <w:t>Choisissez un élément.</w:t>
          </w:r>
        </w:p>
      </w:docPartBody>
    </w:docPart>
    <w:docPart>
      <w:docPartPr>
        <w:name w:val="A4BAA76AC6DA42EAB67CB3FC9DEE5C49"/>
        <w:category>
          <w:name w:val="Général"/>
          <w:gallery w:val="placeholder"/>
        </w:category>
        <w:types>
          <w:type w:val="bbPlcHdr"/>
        </w:types>
        <w:behaviors>
          <w:behavior w:val="content"/>
        </w:behaviors>
        <w:guid w:val="{31D183BA-34AE-4D8C-85D8-6B45DFC2CD91}"/>
      </w:docPartPr>
      <w:docPartBody>
        <w:p w:rsidR="00546DE9" w:rsidRDefault="000920CB" w:rsidP="000920CB">
          <w:pPr>
            <w:pStyle w:val="A4BAA76AC6DA42EAB67CB3FC9DEE5C49"/>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Gothic"/>
    <w:charset w:val="80"/>
    <w:family w:val="auto"/>
    <w:pitch w:val="default"/>
    <w:sig w:usb0="00000000" w:usb1="08070000" w:usb2="00000010" w:usb3="00000000" w:csb0="0002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0CB"/>
    <w:rsid w:val="000920CB"/>
    <w:rsid w:val="002767AC"/>
    <w:rsid w:val="00485C48"/>
    <w:rsid w:val="00546DE9"/>
    <w:rsid w:val="005B598B"/>
    <w:rsid w:val="00667476"/>
    <w:rsid w:val="006D33E9"/>
    <w:rsid w:val="006F13EE"/>
    <w:rsid w:val="0075674E"/>
    <w:rsid w:val="00971952"/>
    <w:rsid w:val="009F0D38"/>
    <w:rsid w:val="00B91CFF"/>
    <w:rsid w:val="00BA4A79"/>
    <w:rsid w:val="00DA2A5A"/>
    <w:rsid w:val="00F41D91"/>
    <w:rsid w:val="00F81E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20CB"/>
    <w:rPr>
      <w:color w:val="808080"/>
    </w:rPr>
  </w:style>
  <w:style w:type="paragraph" w:customStyle="1" w:styleId="46953412B8F649FB87FCC98508D99BDA">
    <w:name w:val="46953412B8F649FB87FCC98508D99BDA"/>
    <w:rsid w:val="000920CB"/>
  </w:style>
  <w:style w:type="paragraph" w:customStyle="1" w:styleId="F091321B4C1B4A80973E5E3FFE4D8091">
    <w:name w:val="F091321B4C1B4A80973E5E3FFE4D8091"/>
    <w:rsid w:val="000920CB"/>
  </w:style>
  <w:style w:type="paragraph" w:customStyle="1" w:styleId="1C568CE5DED84D4289ADFC9ABAAF8666">
    <w:name w:val="1C568CE5DED84D4289ADFC9ABAAF8666"/>
    <w:rsid w:val="000920CB"/>
  </w:style>
  <w:style w:type="paragraph" w:customStyle="1" w:styleId="B30C11310954432C9261EA6247B2E773">
    <w:name w:val="B30C11310954432C9261EA6247B2E773"/>
    <w:rsid w:val="000920CB"/>
  </w:style>
  <w:style w:type="paragraph" w:customStyle="1" w:styleId="BAF78EE4741D4D6E9299B6BA19F26B50">
    <w:name w:val="BAF78EE4741D4D6E9299B6BA19F26B50"/>
    <w:rsid w:val="000920CB"/>
  </w:style>
  <w:style w:type="paragraph" w:customStyle="1" w:styleId="A4BAA76AC6DA42EAB67CB3FC9DEE5C49">
    <w:name w:val="A4BAA76AC6DA42EAB67CB3FC9DEE5C49"/>
    <w:rsid w:val="000920CB"/>
  </w:style>
  <w:style w:type="paragraph" w:customStyle="1" w:styleId="5EDFD6BC514B432F8665947A370A321C">
    <w:name w:val="5EDFD6BC514B432F8665947A370A321C"/>
    <w:rsid w:val="0075674E"/>
  </w:style>
  <w:style w:type="paragraph" w:customStyle="1" w:styleId="FC8DE1BC49794591959585DF0B88E355">
    <w:name w:val="FC8DE1BC49794591959585DF0B88E355"/>
    <w:rsid w:val="0075674E"/>
  </w:style>
  <w:style w:type="paragraph" w:customStyle="1" w:styleId="0C8AE89978E747A18BAB661F3D07CB8F">
    <w:name w:val="0C8AE89978E747A18BAB661F3D07CB8F"/>
    <w:rsid w:val="0075674E"/>
  </w:style>
  <w:style w:type="paragraph" w:customStyle="1" w:styleId="6628253CFF79456BAE76C4FD3AB29FEC">
    <w:name w:val="6628253CFF79456BAE76C4FD3AB29FEC"/>
    <w:rsid w:val="0075674E"/>
  </w:style>
  <w:style w:type="paragraph" w:customStyle="1" w:styleId="CB36B320395D41DA96CF633F449E9A85">
    <w:name w:val="CB36B320395D41DA96CF633F449E9A85"/>
    <w:rsid w:val="0075674E"/>
  </w:style>
  <w:style w:type="paragraph" w:customStyle="1" w:styleId="730E2749340349079A6D6D28981383DE">
    <w:name w:val="730E2749340349079A6D6D28981383DE"/>
    <w:rsid w:val="007567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B4DA7F0-7340-43E6-88F6-D1B950A67356}">
  <we:reference id="wa104099688" version="1.3.0.0" store="fr-FR"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11D92-F1C5-47D3-A647-0C22ABAD4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4444</Words>
  <Characters>24447</Characters>
  <Application>Microsoft Office Word</Application>
  <DocSecurity>0</DocSecurity>
  <Lines>203</Lines>
  <Paragraphs>57</Paragraphs>
  <ScaleCrop>false</ScaleCrop>
  <HeadingPairs>
    <vt:vector size="2" baseType="variant">
      <vt:variant>
        <vt:lpstr>Titre</vt:lpstr>
      </vt:variant>
      <vt:variant>
        <vt:i4>1</vt:i4>
      </vt:variant>
    </vt:vector>
  </HeadingPairs>
  <TitlesOfParts>
    <vt:vector size="1" baseType="lpstr">
      <vt:lpstr>4-CCTP 26 MARS</vt:lpstr>
    </vt:vector>
  </TitlesOfParts>
  <Company>Musée d'Orsay</Company>
  <LinksUpToDate>false</LinksUpToDate>
  <CharactersWithSpaces>28834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4-CCTP 26 MARS</dc:title>
  <dc:creator>clavallou</dc:creator>
  <cp:lastModifiedBy>LE GOFF Ludovic</cp:lastModifiedBy>
  <cp:revision>4</cp:revision>
  <cp:lastPrinted>2025-06-17T06:58:00Z</cp:lastPrinted>
  <dcterms:created xsi:type="dcterms:W3CDTF">2025-06-27T12:00:00Z</dcterms:created>
  <dcterms:modified xsi:type="dcterms:W3CDTF">2025-06-30T13:53:00Z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2021-02-02T00:00:00Z</vt:filetime>
  </property>
  <property fmtid="{D5CDD505-2E9C-101B-9397-08002B2CF9AE}" pid="3" name="Creator">
    <vt:lpwstr>Microsoft® Word 2016</vt:lpwstr>
  </property>
  <property fmtid="{D5CDD505-2E9C-101B-9397-08002B2CF9AE}" pid="4" name="LastSaved">
    <vt:filetime>2024-11-12T00:00:00Z</vt:filetime>
  </property>
</Properties>
</file>